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08BFC6" w14:textId="77777777" w:rsidR="00287BC6" w:rsidRDefault="0005656E">
      <w:pPr>
        <w:pStyle w:val="Heading1"/>
        <w:spacing w:line="276" w:lineRule="auto"/>
        <w:rPr>
          <w:rStyle w:val="ui-provider"/>
          <w:rFonts w:ascii="Noto Sans JP" w:eastAsia="Noto Sans JP" w:hAnsi="Noto Sans JP"/>
          <w:lang w:val="en-US" w:eastAsia="ja-JP"/>
        </w:rPr>
      </w:pPr>
      <w:r>
        <w:rPr>
          <w:rFonts w:ascii="Noto Sans JP" w:eastAsia="Noto Sans JP" w:hAnsi="Noto Sans JP"/>
          <w:noProof/>
          <w:lang w:val="en-US" w:eastAsia="ja-JP"/>
        </w:rPr>
        <w:drawing>
          <wp:inline distT="0" distB="0" distL="0" distR="0" wp14:anchorId="5108BFFD" wp14:editId="5108BFFE">
            <wp:extent cx="5003800" cy="1656715"/>
            <wp:effectExtent l="0" t="0" r="6350" b="635"/>
            <wp:docPr id="7901986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198655" name="Grafik 790198655"/>
                    <pic:cNvPicPr/>
                  </pic:nvPicPr>
                  <pic:blipFill>
                    <a:blip r:embed="rId11"/>
                    <a:stretch>
                      <a:fillRect/>
                    </a:stretch>
                  </pic:blipFill>
                  <pic:spPr>
                    <a:xfrm>
                      <a:off x="0" y="0"/>
                      <a:ext cx="5003800" cy="1656715"/>
                    </a:xfrm>
                    <a:prstGeom prst="rect">
                      <a:avLst/>
                    </a:prstGeom>
                  </pic:spPr>
                </pic:pic>
              </a:graphicData>
            </a:graphic>
          </wp:inline>
        </w:drawing>
      </w:r>
      <w:r>
        <w:rPr>
          <w:rStyle w:val="ui-provider"/>
          <w:rFonts w:ascii="Noto Sans JP" w:eastAsia="Noto Sans JP" w:hAnsi="Noto Sans JP"/>
          <w:lang w:val="en-US" w:eastAsia="ja-JP"/>
        </w:rPr>
        <w:t>Sennheiser Group</w:t>
      </w:r>
      <w:r>
        <w:rPr>
          <w:rStyle w:val="ui-provider"/>
          <w:rFonts w:ascii="Noto Sans JP" w:eastAsia="Noto Sans JP" w:hAnsi="Noto Sans JP" w:hint="eastAsia"/>
          <w:lang w:val="en-US" w:eastAsia="ja-JP"/>
        </w:rPr>
        <w:t>、</w:t>
      </w:r>
      <w:r>
        <w:rPr>
          <w:rStyle w:val="ui-provider"/>
          <w:rFonts w:ascii="Noto Sans JP" w:eastAsia="Noto Sans JP" w:hAnsi="Noto Sans JP"/>
          <w:lang w:val="en-US" w:eastAsia="ja-JP"/>
        </w:rPr>
        <w:t xml:space="preserve"> 2024 NAMM Show</w:t>
      </w:r>
      <w:r>
        <w:rPr>
          <w:rStyle w:val="ui-provider"/>
          <w:rFonts w:ascii="Noto Sans JP" w:eastAsia="Noto Sans JP" w:hAnsi="Noto Sans JP" w:hint="eastAsia"/>
          <w:lang w:val="en-US" w:eastAsia="ja-JP"/>
        </w:rPr>
        <w:t>に多彩なオーディオソリューションを出展</w:t>
      </w:r>
    </w:p>
    <w:p w14:paraId="5108BFC7" w14:textId="77777777" w:rsidR="00287BC6" w:rsidRDefault="0005656E">
      <w:pPr>
        <w:spacing w:line="276" w:lineRule="auto"/>
        <w:rPr>
          <w:rFonts w:ascii="Noto Sans JP" w:eastAsia="Noto Sans JP" w:hAnsi="Noto Sans JP"/>
          <w:b/>
          <w:bCs/>
          <w:lang w:val="en-US" w:eastAsia="ja-JP"/>
        </w:rPr>
      </w:pPr>
      <w:r>
        <w:rPr>
          <w:rFonts w:ascii="Noto Sans JP" w:eastAsia="Noto Sans JP" w:hAnsi="Noto Sans JP" w:hint="eastAsia"/>
          <w:b/>
          <w:bCs/>
          <w:lang w:val="en-US" w:eastAsia="ja-JP"/>
        </w:rPr>
        <w:t>2つのダイナミックデモルームで</w:t>
      </w:r>
      <w:r>
        <w:rPr>
          <w:rFonts w:ascii="Noto Sans JP" w:eastAsia="Noto Sans JP" w:hAnsi="Noto Sans JP"/>
          <w:b/>
          <w:bCs/>
          <w:lang w:val="en-US" w:eastAsia="ja-JP"/>
        </w:rPr>
        <w:t>Sennheiser</w:t>
      </w:r>
      <w:r>
        <w:rPr>
          <w:rFonts w:ascii="Noto Sans JP" w:eastAsia="Noto Sans JP" w:hAnsi="Noto Sans JP" w:hint="eastAsia"/>
          <w:b/>
          <w:bCs/>
          <w:lang w:val="en-US" w:eastAsia="ja-JP"/>
        </w:rPr>
        <w:t>や</w:t>
      </w:r>
      <w:r>
        <w:rPr>
          <w:rFonts w:ascii="Noto Sans JP" w:eastAsia="Noto Sans JP" w:hAnsi="Noto Sans JP"/>
          <w:b/>
          <w:bCs/>
          <w:lang w:val="en-US" w:eastAsia="ja-JP"/>
        </w:rPr>
        <w:t>Neumann</w:t>
      </w:r>
      <w:r>
        <w:rPr>
          <w:rFonts w:ascii="Noto Sans JP" w:eastAsia="Noto Sans JP" w:hAnsi="Noto Sans JP" w:hint="eastAsia"/>
          <w:b/>
          <w:bCs/>
          <w:lang w:val="en-US" w:eastAsia="ja-JP"/>
        </w:rPr>
        <w:t>、</w:t>
      </w:r>
      <w:r>
        <w:rPr>
          <w:rFonts w:ascii="Noto Sans JP" w:eastAsia="Noto Sans JP" w:hAnsi="Noto Sans JP"/>
          <w:b/>
          <w:bCs/>
          <w:lang w:val="en-US" w:eastAsia="ja-JP"/>
        </w:rPr>
        <w:t>Dear Reality</w:t>
      </w:r>
      <w:r>
        <w:rPr>
          <w:rFonts w:ascii="Noto Sans JP" w:eastAsia="Noto Sans JP" w:hAnsi="Noto Sans JP" w:hint="eastAsia"/>
          <w:b/>
          <w:bCs/>
          <w:lang w:val="en-US" w:eastAsia="ja-JP"/>
        </w:rPr>
        <w:t>、</w:t>
      </w:r>
      <w:r>
        <w:rPr>
          <w:rFonts w:ascii="Noto Sans JP" w:eastAsia="Noto Sans JP" w:hAnsi="Noto Sans JP"/>
          <w:b/>
          <w:bCs/>
          <w:lang w:val="en-US" w:eastAsia="ja-JP"/>
        </w:rPr>
        <w:t>Merging Technologies</w:t>
      </w:r>
      <w:r>
        <w:rPr>
          <w:rFonts w:ascii="Noto Sans JP" w:eastAsia="Noto Sans JP" w:hAnsi="Noto Sans JP" w:hint="eastAsia"/>
          <w:b/>
          <w:bCs/>
          <w:lang w:val="en-US" w:eastAsia="ja-JP"/>
        </w:rPr>
        <w:t>の最新ソリューションを体験する機会を来場者に提供</w:t>
      </w:r>
    </w:p>
    <w:p w14:paraId="5108BFC8" w14:textId="77777777" w:rsidR="00287BC6" w:rsidRDefault="00287BC6">
      <w:pPr>
        <w:spacing w:line="276" w:lineRule="auto"/>
        <w:rPr>
          <w:rFonts w:ascii="Noto Sans JP" w:eastAsia="Noto Sans JP" w:hAnsi="Noto Sans JP"/>
          <w:b/>
          <w:bCs/>
          <w:lang w:val="en-US" w:eastAsia="ja-JP"/>
        </w:rPr>
      </w:pPr>
    </w:p>
    <w:p w14:paraId="5108BFC9" w14:textId="77777777" w:rsidR="00287BC6" w:rsidRDefault="0005656E">
      <w:pPr>
        <w:spacing w:line="276" w:lineRule="auto"/>
        <w:rPr>
          <w:rStyle w:val="ui-provider"/>
          <w:rFonts w:ascii="Noto Sans JP" w:eastAsia="Noto Sans JP" w:hAnsi="Noto Sans JP"/>
          <w:b/>
          <w:bCs/>
          <w:lang w:val="en-US" w:eastAsia="ja-JP"/>
        </w:rPr>
      </w:pPr>
      <w:r>
        <w:rPr>
          <w:rStyle w:val="ui-provider"/>
          <w:rFonts w:ascii="Noto Sans JP" w:eastAsia="Noto Sans JP" w:hAnsi="Noto Sans JP" w:hint="eastAsia"/>
          <w:b/>
          <w:bCs/>
          <w:lang w:val="en-US" w:eastAsia="ja-JP"/>
        </w:rPr>
        <w:t>ヴェーデマルク／アナハイム、2024年1月17日－今年の</w:t>
      </w:r>
      <w:r>
        <w:rPr>
          <w:rStyle w:val="ui-provider"/>
          <w:rFonts w:ascii="Noto Sans JP" w:eastAsia="Noto Sans JP" w:hAnsi="Noto Sans JP"/>
          <w:b/>
          <w:bCs/>
          <w:lang w:val="en-US" w:eastAsia="ja-JP"/>
        </w:rPr>
        <w:t>NAMM Show</w:t>
      </w:r>
      <w:r>
        <w:rPr>
          <w:rStyle w:val="ui-provider"/>
          <w:rFonts w:ascii="Noto Sans JP" w:eastAsia="Noto Sans JP" w:hAnsi="Noto Sans JP" w:hint="eastAsia"/>
          <w:b/>
          <w:bCs/>
          <w:lang w:val="en-US" w:eastAsia="ja-JP"/>
        </w:rPr>
        <w:t>に対する期待が高まるなか、</w:t>
      </w:r>
      <w:r>
        <w:rPr>
          <w:rStyle w:val="ui-provider"/>
          <w:rFonts w:ascii="Noto Sans JP" w:eastAsia="Noto Sans JP" w:hAnsi="Noto Sans JP"/>
          <w:b/>
          <w:bCs/>
          <w:lang w:val="en-US" w:eastAsia="ja-JP"/>
        </w:rPr>
        <w:t>Sennheiser Group</w:t>
      </w:r>
      <w:r>
        <w:rPr>
          <w:rStyle w:val="ui-provider"/>
          <w:rFonts w:ascii="Noto Sans JP" w:eastAsia="Noto Sans JP" w:hAnsi="Noto Sans JP" w:hint="eastAsia"/>
          <w:b/>
          <w:bCs/>
          <w:lang w:val="en-US" w:eastAsia="ja-JP"/>
        </w:rPr>
        <w:t>は2つのデモスペースで最新のオーディオイノベーションを出展することを発表いたしました。来場者の方々は</w:t>
      </w:r>
      <w:r>
        <w:rPr>
          <w:rStyle w:val="ui-provider"/>
          <w:rFonts w:ascii="Noto Sans JP" w:eastAsia="Noto Sans JP" w:hAnsi="Noto Sans JP"/>
          <w:b/>
          <w:bCs/>
          <w:lang w:val="en-US" w:eastAsia="ja-JP"/>
        </w:rPr>
        <w:t>Sennheiser Group</w:t>
      </w:r>
      <w:r>
        <w:rPr>
          <w:rStyle w:val="ui-provider"/>
          <w:rFonts w:ascii="Noto Sans JP" w:eastAsia="Noto Sans JP" w:hAnsi="Noto Sans JP" w:hint="eastAsia"/>
          <w:b/>
          <w:bCs/>
          <w:lang w:val="en-US" w:eastAsia="ja-JP"/>
        </w:rPr>
        <w:t>ライブルーム（</w:t>
      </w:r>
      <w:r>
        <w:rPr>
          <w:rStyle w:val="ui-provider"/>
          <w:rFonts w:ascii="Noto Sans JP" w:eastAsia="Noto Sans JP" w:hAnsi="Noto Sans JP"/>
          <w:b/>
          <w:bCs/>
          <w:lang w:val="en-US" w:eastAsia="ja-JP"/>
        </w:rPr>
        <w:t># 18806</w:t>
      </w:r>
      <w:r>
        <w:rPr>
          <w:rStyle w:val="ui-provider"/>
          <w:rFonts w:ascii="Noto Sans JP" w:eastAsia="Noto Sans JP" w:hAnsi="Noto Sans JP" w:hint="eastAsia"/>
          <w:b/>
          <w:bCs/>
          <w:lang w:val="en-US" w:eastAsia="ja-JP"/>
        </w:rPr>
        <w:t>）およびイマーシブデモルーム（</w:t>
      </w:r>
      <w:r>
        <w:rPr>
          <w:rStyle w:val="ui-provider"/>
          <w:rFonts w:ascii="Noto Sans JP" w:eastAsia="Noto Sans JP" w:hAnsi="Noto Sans JP"/>
          <w:b/>
          <w:bCs/>
          <w:lang w:val="en-US" w:eastAsia="ja-JP"/>
        </w:rPr>
        <w:t># 18808</w:t>
      </w:r>
      <w:r>
        <w:rPr>
          <w:rStyle w:val="ui-provider"/>
          <w:rFonts w:ascii="Noto Sans JP" w:eastAsia="Noto Sans JP" w:hAnsi="Noto Sans JP" w:hint="eastAsia"/>
          <w:b/>
          <w:bCs/>
          <w:lang w:val="en-US" w:eastAsia="ja-JP"/>
        </w:rPr>
        <w:t>）において、</w:t>
      </w:r>
      <w:r>
        <w:rPr>
          <w:rStyle w:val="ui-provider"/>
          <w:rFonts w:ascii="Noto Sans JP" w:eastAsia="Noto Sans JP" w:hAnsi="Noto Sans JP"/>
          <w:b/>
          <w:bCs/>
          <w:lang w:val="en-US" w:eastAsia="ja-JP"/>
        </w:rPr>
        <w:t>Sennheiser</w:t>
      </w:r>
      <w:r>
        <w:rPr>
          <w:rStyle w:val="ui-provider"/>
          <w:rFonts w:ascii="Noto Sans JP" w:eastAsia="Noto Sans JP" w:hAnsi="Noto Sans JP" w:hint="eastAsia"/>
          <w:b/>
          <w:bCs/>
          <w:lang w:val="en-US" w:eastAsia="ja-JP"/>
        </w:rPr>
        <w:t>や</w:t>
      </w:r>
      <w:r>
        <w:rPr>
          <w:rStyle w:val="ui-provider"/>
          <w:rFonts w:ascii="Noto Sans JP" w:eastAsia="Noto Sans JP" w:hAnsi="Noto Sans JP"/>
          <w:b/>
          <w:bCs/>
          <w:lang w:val="en-US" w:eastAsia="ja-JP"/>
        </w:rPr>
        <w:t>Neumann</w:t>
      </w:r>
      <w:r>
        <w:rPr>
          <w:rStyle w:val="ui-provider"/>
          <w:rFonts w:ascii="Noto Sans JP" w:eastAsia="Noto Sans JP" w:hAnsi="Noto Sans JP" w:hint="eastAsia"/>
          <w:b/>
          <w:bCs/>
          <w:lang w:val="en-US" w:eastAsia="ja-JP"/>
        </w:rPr>
        <w:t>、</w:t>
      </w:r>
      <w:r>
        <w:rPr>
          <w:rStyle w:val="ui-provider"/>
          <w:rFonts w:ascii="Noto Sans JP" w:eastAsia="Noto Sans JP" w:hAnsi="Noto Sans JP"/>
          <w:b/>
          <w:bCs/>
          <w:lang w:val="en-US" w:eastAsia="ja-JP"/>
        </w:rPr>
        <w:t>Dear Reality</w:t>
      </w:r>
      <w:r>
        <w:rPr>
          <w:rStyle w:val="ui-provider"/>
          <w:rFonts w:ascii="Noto Sans JP" w:eastAsia="Noto Sans JP" w:hAnsi="Noto Sans JP" w:hint="eastAsia"/>
          <w:b/>
          <w:bCs/>
          <w:lang w:val="en-US" w:eastAsia="ja-JP"/>
        </w:rPr>
        <w:t>、</w:t>
      </w:r>
      <w:r>
        <w:rPr>
          <w:rStyle w:val="ui-provider"/>
          <w:rFonts w:ascii="Noto Sans JP" w:eastAsia="Noto Sans JP" w:hAnsi="Noto Sans JP"/>
          <w:b/>
          <w:bCs/>
          <w:lang w:val="en-US" w:eastAsia="ja-JP"/>
        </w:rPr>
        <w:t>Merging Technologies</w:t>
      </w:r>
      <w:r>
        <w:rPr>
          <w:rStyle w:val="ui-provider"/>
          <w:rFonts w:ascii="Noto Sans JP" w:eastAsia="Noto Sans JP" w:hAnsi="Noto Sans JP" w:hint="eastAsia"/>
          <w:b/>
          <w:bCs/>
          <w:lang w:val="en-US" w:eastAsia="ja-JP"/>
        </w:rPr>
        <w:t>の最新のオーディオイノベーションを空前のスケールでご体験いただけます。また、業界を代表するエキスパートの方々をお招きし、各種セミナーやパネルディスカッションも開催する予定です。</w:t>
      </w:r>
    </w:p>
    <w:p w14:paraId="5108BFCA" w14:textId="77777777" w:rsidR="00287BC6" w:rsidRDefault="00287BC6">
      <w:pPr>
        <w:spacing w:line="276" w:lineRule="auto"/>
        <w:rPr>
          <w:rStyle w:val="ui-provider"/>
          <w:rFonts w:ascii="Noto Sans JP" w:eastAsia="Noto Sans JP" w:hAnsi="Noto Sans JP"/>
          <w:lang w:val="en-US" w:eastAsia="ja-JP"/>
        </w:rPr>
      </w:pPr>
    </w:p>
    <w:p w14:paraId="5108BFCB" w14:textId="77777777" w:rsidR="00287BC6" w:rsidRDefault="0005656E">
      <w:pPr>
        <w:spacing w:line="276" w:lineRule="auto"/>
        <w:rPr>
          <w:rFonts w:ascii="Noto Sans JP" w:eastAsia="Noto Sans JP" w:hAnsi="Noto Sans JP"/>
          <w:lang w:val="en-US" w:eastAsia="ja-JP"/>
        </w:rPr>
      </w:pPr>
      <w:r>
        <w:rPr>
          <w:rFonts w:ascii="Noto Sans JP" w:eastAsia="Noto Sans JP" w:hAnsi="Noto Sans JP"/>
          <w:b/>
          <w:bCs/>
          <w:lang w:val="en-US" w:eastAsia="ja-JP"/>
        </w:rPr>
        <w:t>Sennheiser Group</w:t>
      </w:r>
      <w:r>
        <w:rPr>
          <w:rFonts w:ascii="Noto Sans JP" w:eastAsia="Noto Sans JP" w:hAnsi="Noto Sans JP" w:hint="eastAsia"/>
          <w:b/>
          <w:bCs/>
          <w:lang w:val="en-US" w:eastAsia="ja-JP"/>
        </w:rPr>
        <w:t>ライブルーム</w:t>
      </w:r>
      <w:r>
        <w:rPr>
          <w:rFonts w:ascii="Noto Sans JP" w:eastAsia="Noto Sans JP" w:hAnsi="Noto Sans JP" w:hint="eastAsia"/>
          <w:lang w:val="en-US" w:eastAsia="ja-JP"/>
        </w:rPr>
        <w:t>（</w:t>
      </w:r>
      <w:r>
        <w:rPr>
          <w:rStyle w:val="ui-provider"/>
          <w:rFonts w:ascii="Noto Sans JP" w:eastAsia="Noto Sans JP" w:hAnsi="Noto Sans JP"/>
          <w:lang w:val="en-US" w:eastAsia="ja-JP"/>
        </w:rPr>
        <w:t># 18806</w:t>
      </w:r>
      <w:r>
        <w:rPr>
          <w:rStyle w:val="ui-provider"/>
          <w:rFonts w:ascii="Noto Sans JP" w:eastAsia="Noto Sans JP" w:hAnsi="Noto Sans JP" w:hint="eastAsia"/>
          <w:lang w:val="en-US" w:eastAsia="ja-JP"/>
        </w:rPr>
        <w:t>）では、</w:t>
      </w:r>
      <w:r>
        <w:rPr>
          <w:rFonts w:ascii="Noto Sans JP" w:eastAsia="Noto Sans JP" w:hAnsi="Noto Sans JP"/>
          <w:lang w:val="en-US" w:eastAsia="ja-JP"/>
        </w:rPr>
        <w:t>Sennheiser</w:t>
      </w:r>
      <w:r>
        <w:rPr>
          <w:rFonts w:ascii="Noto Sans JP" w:eastAsia="Noto Sans JP" w:hAnsi="Noto Sans JP" w:hint="eastAsia"/>
          <w:lang w:val="en-US" w:eastAsia="ja-JP"/>
        </w:rPr>
        <w:t>と</w:t>
      </w:r>
      <w:r>
        <w:rPr>
          <w:rFonts w:ascii="Noto Sans JP" w:eastAsia="Noto Sans JP" w:hAnsi="Noto Sans JP"/>
          <w:lang w:val="en-US" w:eastAsia="ja-JP"/>
        </w:rPr>
        <w:t>Neumann</w:t>
      </w:r>
      <w:r>
        <w:rPr>
          <w:rFonts w:ascii="Noto Sans JP" w:eastAsia="Noto Sans JP" w:hAnsi="Noto Sans JP" w:hint="eastAsia"/>
          <w:lang w:val="en-US" w:eastAsia="ja-JP"/>
        </w:rPr>
        <w:t>の豊かな歴史をご紹介。展示の目玉としてプロフェッショナルスタジオ部門の最新製品がヴェールを脱ぎ、来場者の皆様にとっては、文字通り世界で初めて本製品に直に触れる稀有な機会となります。</w:t>
      </w:r>
    </w:p>
    <w:tbl>
      <w:tblPr>
        <w:tblStyle w:val="TableGrid"/>
        <w:tblW w:w="77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111"/>
        <w:gridCol w:w="3681"/>
      </w:tblGrid>
      <w:tr w:rsidR="00287BC6" w14:paraId="5108BFCE" w14:textId="77777777">
        <w:trPr>
          <w:trHeight w:val="2345"/>
        </w:trPr>
        <w:tc>
          <w:tcPr>
            <w:tcW w:w="4111" w:type="dxa"/>
          </w:tcPr>
          <w:p w14:paraId="5108BFCC" w14:textId="77777777" w:rsidR="00287BC6" w:rsidRDefault="0005656E">
            <w:pPr>
              <w:pStyle w:val="Caption"/>
              <w:spacing w:line="276" w:lineRule="auto"/>
              <w:rPr>
                <w:rFonts w:ascii="Noto Sans JP" w:eastAsia="Noto Sans JP" w:hAnsi="Noto Sans JP"/>
                <w:lang w:val="en-US"/>
              </w:rPr>
            </w:pPr>
            <w:r>
              <w:rPr>
                <w:rFonts w:ascii="Noto Sans JP" w:eastAsia="Noto Sans JP" w:hAnsi="Noto Sans JP"/>
                <w:noProof/>
                <w:lang w:val="en-US" w:eastAsia="ja-JP"/>
              </w:rPr>
              <w:drawing>
                <wp:inline distT="0" distB="0" distL="0" distR="0" wp14:anchorId="5108BFFF" wp14:editId="5108C000">
                  <wp:extent cx="2419350" cy="1663607"/>
                  <wp:effectExtent l="0" t="0" r="0" b="0"/>
                  <wp:docPr id="133484618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846185" name="Grafik 1334846185"/>
                          <pic:cNvPicPr/>
                        </pic:nvPicPr>
                        <pic:blipFill rotWithShape="1">
                          <a:blip r:embed="rId12"/>
                          <a:srcRect t="11245"/>
                          <a:stretch/>
                        </pic:blipFill>
                        <pic:spPr bwMode="auto">
                          <a:xfrm>
                            <a:off x="0" y="0"/>
                            <a:ext cx="2419350" cy="1663607"/>
                          </a:xfrm>
                          <a:prstGeom prst="rect">
                            <a:avLst/>
                          </a:prstGeom>
                          <a:ln>
                            <a:noFill/>
                          </a:ln>
                          <a:extLst>
                            <a:ext uri="{53640926-AAD7-44D8-BBD7-CCE9431645EC}">
                              <a14:shadowObscured xmlns:a14="http://schemas.microsoft.com/office/drawing/2010/main"/>
                            </a:ext>
                          </a:extLst>
                        </pic:spPr>
                      </pic:pic>
                    </a:graphicData>
                  </a:graphic>
                </wp:inline>
              </w:drawing>
            </w:r>
          </w:p>
        </w:tc>
        <w:tc>
          <w:tcPr>
            <w:tcW w:w="3681" w:type="dxa"/>
          </w:tcPr>
          <w:p w14:paraId="5108BFCD" w14:textId="77777777" w:rsidR="00287BC6" w:rsidRDefault="0005656E">
            <w:pPr>
              <w:pStyle w:val="Caption"/>
              <w:spacing w:line="276" w:lineRule="auto"/>
              <w:rPr>
                <w:rFonts w:ascii="Noto Sans JP" w:eastAsia="Noto Sans JP" w:hAnsi="Noto Sans JP"/>
                <w:lang w:val="en-US" w:eastAsia="ja-JP"/>
              </w:rPr>
            </w:pPr>
            <w:r>
              <w:rPr>
                <w:rFonts w:ascii="Noto Sans JP" w:eastAsia="Noto Sans JP" w:hAnsi="Noto Sans JP" w:hint="eastAsia"/>
                <w:lang w:val="en-US" w:eastAsia="ja-JP"/>
              </w:rPr>
              <w:t>プロ仕様のワイヤレス製品（写真は</w:t>
            </w:r>
            <w:r>
              <w:rPr>
                <w:rFonts w:ascii="Noto Sans JP" w:eastAsia="Noto Sans JP" w:hAnsi="Noto Sans JP"/>
                <w:lang w:val="en-US" w:eastAsia="ja-JP"/>
              </w:rPr>
              <w:t>EW-DX</w:t>
            </w:r>
            <w:r>
              <w:rPr>
                <w:rFonts w:ascii="Noto Sans JP" w:eastAsia="Noto Sans JP" w:hAnsi="Noto Sans JP" w:hint="eastAsia"/>
                <w:lang w:val="en-US" w:eastAsia="ja-JP"/>
              </w:rPr>
              <w:t>シリーズのトランスミッターとレシーバー）に加え、新しいスタジオ製品もヴェールを脱ぎます</w:t>
            </w:r>
          </w:p>
        </w:tc>
      </w:tr>
    </w:tbl>
    <w:p w14:paraId="5108BFCF" w14:textId="77777777" w:rsidR="00287BC6" w:rsidRDefault="00287BC6">
      <w:pPr>
        <w:spacing w:line="276" w:lineRule="auto"/>
        <w:rPr>
          <w:rFonts w:ascii="Noto Sans JP" w:eastAsia="Noto Sans JP" w:hAnsi="Noto Sans JP"/>
          <w:lang w:val="en-US" w:eastAsia="ja-JP"/>
        </w:rPr>
      </w:pPr>
    </w:p>
    <w:p w14:paraId="5108BFD0" w14:textId="77777777" w:rsidR="00287BC6" w:rsidRDefault="0005656E">
      <w:pPr>
        <w:spacing w:line="276" w:lineRule="auto"/>
        <w:rPr>
          <w:rFonts w:ascii="Noto Sans JP" w:eastAsia="Noto Sans JP" w:hAnsi="Noto Sans JP"/>
          <w:lang w:eastAsia="ja-JP"/>
        </w:rPr>
      </w:pPr>
      <w:r>
        <w:rPr>
          <w:rFonts w:ascii="Noto Sans JP" w:eastAsia="Noto Sans JP" w:hAnsi="Noto Sans JP" w:hint="eastAsia"/>
          <w:lang w:val="en-US" w:eastAsia="ja-JP"/>
        </w:rPr>
        <w:t>また、デモルームのワイヤレスコーナーでは</w:t>
      </w:r>
      <w:r>
        <w:rPr>
          <w:rFonts w:ascii="Noto Sans JP" w:eastAsia="Noto Sans JP" w:hAnsi="Noto Sans JP"/>
          <w:lang w:val="en-US" w:eastAsia="ja-JP"/>
        </w:rPr>
        <w:t>Evolution Wireless Digital</w:t>
      </w:r>
      <w:r>
        <w:rPr>
          <w:rFonts w:ascii="Noto Sans JP" w:eastAsia="Noto Sans JP" w:hAnsi="Noto Sans JP" w:hint="eastAsia"/>
          <w:lang w:eastAsia="ja-JP"/>
        </w:rPr>
        <w:t>のワイヤレスマイクシリーズ、</w:t>
      </w:r>
      <w:r>
        <w:rPr>
          <w:rFonts w:ascii="Noto Sans JP" w:eastAsia="Noto Sans JP" w:hAnsi="Noto Sans JP"/>
          <w:lang w:val="en-US" w:eastAsia="ja-JP"/>
        </w:rPr>
        <w:t>Digital 6000</w:t>
      </w:r>
      <w:r>
        <w:rPr>
          <w:rFonts w:ascii="Noto Sans JP" w:eastAsia="Noto Sans JP" w:hAnsi="Noto Sans JP" w:hint="eastAsia"/>
          <w:lang w:val="en-US" w:eastAsia="ja-JP"/>
        </w:rPr>
        <w:t>ワイヤレスマイク、</w:t>
      </w:r>
      <w:r>
        <w:rPr>
          <w:rFonts w:ascii="Noto Sans JP" w:eastAsia="Noto Sans JP" w:hAnsi="Noto Sans JP"/>
          <w:lang w:val="en-US" w:eastAsia="ja-JP"/>
        </w:rPr>
        <w:t>XS Wireless IEM</w:t>
      </w:r>
      <w:r>
        <w:rPr>
          <w:rFonts w:ascii="Noto Sans JP" w:eastAsia="Noto Sans JP" w:hAnsi="Noto Sans JP" w:hint="eastAsia"/>
          <w:lang w:val="en-US" w:eastAsia="ja-JP"/>
        </w:rPr>
        <w:t>、</w:t>
      </w:r>
      <w:r>
        <w:rPr>
          <w:rFonts w:ascii="Noto Sans JP" w:eastAsia="Noto Sans JP" w:hAnsi="Noto Sans JP"/>
          <w:lang w:val="en-US" w:eastAsia="ja-JP"/>
        </w:rPr>
        <w:t>evolution wireless G4 IEM</w:t>
      </w:r>
      <w:r>
        <w:rPr>
          <w:rFonts w:ascii="Noto Sans JP" w:eastAsia="Noto Sans JP" w:hAnsi="Noto Sans JP" w:hint="eastAsia"/>
          <w:lang w:val="en-US" w:eastAsia="ja-JP"/>
        </w:rPr>
        <w:t>システムを展示します。</w:t>
      </w:r>
    </w:p>
    <w:p w14:paraId="5108BFD1" w14:textId="77777777" w:rsidR="00287BC6" w:rsidRDefault="00287BC6">
      <w:pPr>
        <w:spacing w:line="276" w:lineRule="auto"/>
        <w:rPr>
          <w:rFonts w:ascii="Noto Sans JP" w:eastAsia="Noto Sans JP" w:hAnsi="Noto Sans JP"/>
          <w:lang w:val="en-US" w:eastAsia="ja-JP"/>
        </w:rPr>
      </w:pPr>
    </w:p>
    <w:p w14:paraId="5108BFD2" w14:textId="77777777" w:rsidR="00287BC6" w:rsidRDefault="0005656E">
      <w:pPr>
        <w:spacing w:line="276" w:lineRule="auto"/>
        <w:rPr>
          <w:rFonts w:ascii="Noto Sans JP" w:eastAsia="Noto Sans JP" w:hAnsi="Noto Sans JP"/>
          <w:lang w:val="en-US" w:eastAsia="ja-JP"/>
        </w:rPr>
      </w:pPr>
      <w:r>
        <w:rPr>
          <w:rFonts w:ascii="Noto Sans JP" w:eastAsia="Noto Sans JP" w:hAnsi="Noto Sans JP" w:hint="eastAsia"/>
          <w:lang w:val="en-US" w:eastAsia="ja-JP"/>
        </w:rPr>
        <w:lastRenderedPageBreak/>
        <w:t>防音室の「ウィスパー・ルーム」では、厳選した</w:t>
      </w:r>
      <w:r>
        <w:rPr>
          <w:rFonts w:ascii="Noto Sans JP" w:eastAsia="Noto Sans JP" w:hAnsi="Noto Sans JP"/>
          <w:b/>
          <w:bCs/>
          <w:lang w:val="en-US" w:eastAsia="ja-JP"/>
        </w:rPr>
        <w:t>Neumann</w:t>
      </w:r>
      <w:r>
        <w:rPr>
          <w:rFonts w:ascii="Noto Sans JP" w:eastAsia="Noto Sans JP" w:hAnsi="Noto Sans JP" w:hint="eastAsia"/>
          <w:lang w:val="en-US" w:eastAsia="ja-JP"/>
        </w:rPr>
        <w:t>マイクロフォンのデモを予定。</w:t>
      </w:r>
      <w:r>
        <w:rPr>
          <w:rFonts w:ascii="Noto Sans JP" w:eastAsia="Noto Sans JP" w:hAnsi="Noto Sans JP"/>
          <w:lang w:val="en-US" w:eastAsia="ja-JP"/>
        </w:rPr>
        <w:t>Neumann</w:t>
      </w:r>
      <w:r>
        <w:rPr>
          <w:rFonts w:ascii="Noto Sans JP" w:eastAsia="Noto Sans JP" w:hAnsi="Noto Sans JP" w:hint="eastAsia"/>
          <w:lang w:val="en-US" w:eastAsia="ja-JP"/>
        </w:rPr>
        <w:t>は3種類の新製品を発表するほか、</w:t>
      </w:r>
      <w:r>
        <w:rPr>
          <w:rFonts w:ascii="Noto Sans JP" w:eastAsia="Noto Sans JP" w:hAnsi="Noto Sans JP"/>
          <w:lang w:val="en-US" w:eastAsia="ja-JP"/>
        </w:rPr>
        <w:t>MT 48</w:t>
      </w:r>
      <w:r>
        <w:rPr>
          <w:rFonts w:ascii="Noto Sans JP" w:eastAsia="Noto Sans JP" w:hAnsi="Noto Sans JP" w:hint="eastAsia"/>
          <w:lang w:val="en-US" w:eastAsia="ja-JP"/>
        </w:rPr>
        <w:t>オーディオインターフェースについて、イマーシブオーディオとの連動をはじめとする待望の機能アップデートもご紹介します。もう一つの目玉となるのがライブサウンドで、ミニチュアクリップマイク（M</w:t>
      </w:r>
      <w:r>
        <w:rPr>
          <w:rFonts w:ascii="Noto Sans JP" w:eastAsia="Noto Sans JP" w:hAnsi="Noto Sans JP"/>
          <w:lang w:val="en-US" w:eastAsia="ja-JP"/>
        </w:rPr>
        <w:t>CM</w:t>
      </w:r>
      <w:r>
        <w:rPr>
          <w:rFonts w:ascii="Noto Sans JP" w:eastAsia="Noto Sans JP" w:hAnsi="Noto Sans JP" w:hint="eastAsia"/>
          <w:lang w:val="en-US" w:eastAsia="ja-JP"/>
        </w:rPr>
        <w:t>）システム用のオムニカプセルに加え、長さの異なるグースネックマイクも展示。さらに、ワイヤレスシステム用の人気のボーカルカプセルシリーズでも待望の新製品を披露します。</w:t>
      </w:r>
    </w:p>
    <w:p w14:paraId="5108BFD3" w14:textId="77777777" w:rsidR="00287BC6" w:rsidRDefault="00287BC6">
      <w:pPr>
        <w:spacing w:line="276" w:lineRule="auto"/>
        <w:rPr>
          <w:rFonts w:ascii="Noto Sans JP" w:eastAsia="Noto Sans JP" w:hAnsi="Noto Sans JP"/>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68"/>
        <w:gridCol w:w="3512"/>
      </w:tblGrid>
      <w:tr w:rsidR="00287BC6" w14:paraId="5108BFD7" w14:textId="77777777">
        <w:tc>
          <w:tcPr>
            <w:tcW w:w="3935" w:type="dxa"/>
          </w:tcPr>
          <w:p w14:paraId="5108BFD4" w14:textId="77777777" w:rsidR="00287BC6" w:rsidRDefault="0005656E">
            <w:pPr>
              <w:pStyle w:val="Caption"/>
              <w:spacing w:line="276" w:lineRule="auto"/>
              <w:rPr>
                <w:rFonts w:ascii="Noto Sans JP" w:eastAsia="Noto Sans JP" w:hAnsi="Noto Sans JP"/>
                <w:lang w:val="en-US"/>
              </w:rPr>
            </w:pPr>
            <w:r>
              <w:rPr>
                <w:rFonts w:ascii="Noto Sans JP" w:eastAsia="Noto Sans JP" w:hAnsi="Noto Sans JP"/>
                <w:noProof/>
                <w:lang w:val="en-US" w:eastAsia="ja-JP"/>
              </w:rPr>
              <w:drawing>
                <wp:inline distT="0" distB="0" distL="0" distR="0" wp14:anchorId="5108C001" wp14:editId="5108C002">
                  <wp:extent cx="2699409" cy="1799492"/>
                  <wp:effectExtent l="0" t="0" r="5715" b="0"/>
                  <wp:docPr id="1144128074" name="Grafik 1" descr="Ein Bild, das Elektronik, Elektronisches Gerät, Gerät,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28074" name="Grafik 1" descr="Ein Bild, das Elektronik, Elektronisches Gerät, Gerät, Text enthält.&#10;&#10;Automatisch generierte Beschreibung"/>
                          <pic:cNvPicPr/>
                        </pic:nvPicPr>
                        <pic:blipFill>
                          <a:blip r:embed="rId13"/>
                          <a:stretch>
                            <a:fillRect/>
                          </a:stretch>
                        </pic:blipFill>
                        <pic:spPr>
                          <a:xfrm>
                            <a:off x="0" y="0"/>
                            <a:ext cx="2712539" cy="1808245"/>
                          </a:xfrm>
                          <a:prstGeom prst="rect">
                            <a:avLst/>
                          </a:prstGeom>
                        </pic:spPr>
                      </pic:pic>
                    </a:graphicData>
                  </a:graphic>
                </wp:inline>
              </w:drawing>
            </w:r>
          </w:p>
        </w:tc>
        <w:tc>
          <w:tcPr>
            <w:tcW w:w="3935" w:type="dxa"/>
          </w:tcPr>
          <w:p w14:paraId="5108BFD5" w14:textId="77777777" w:rsidR="00287BC6" w:rsidRDefault="0005656E">
            <w:pPr>
              <w:pStyle w:val="Caption"/>
              <w:spacing w:line="276" w:lineRule="auto"/>
              <w:rPr>
                <w:rFonts w:ascii="Noto Sans JP" w:eastAsia="Noto Sans JP" w:hAnsi="Noto Sans JP"/>
                <w:lang w:val="en-US" w:eastAsia="ja-JP"/>
              </w:rPr>
            </w:pPr>
            <w:r>
              <w:rPr>
                <w:rFonts w:ascii="Noto Sans JP" w:eastAsia="Noto Sans JP" w:hAnsi="Noto Sans JP"/>
                <w:lang w:val="en-US" w:eastAsia="ja-JP"/>
              </w:rPr>
              <w:t>Neumann MT 48</w:t>
            </w:r>
            <w:r>
              <w:rPr>
                <w:rFonts w:ascii="Noto Sans JP" w:eastAsia="Noto Sans JP" w:hAnsi="Noto Sans JP" w:hint="eastAsia"/>
                <w:lang w:val="en-US" w:eastAsia="ja-JP"/>
              </w:rPr>
              <w:t>オーディオインターフェースは新たな機能が加わり、イマーシブオーディオとの連動が可能になります</w:t>
            </w:r>
          </w:p>
          <w:p w14:paraId="5108BFD6" w14:textId="77777777" w:rsidR="00287BC6" w:rsidRDefault="00287BC6">
            <w:pPr>
              <w:pStyle w:val="Caption"/>
              <w:spacing w:line="276" w:lineRule="auto"/>
              <w:rPr>
                <w:rFonts w:ascii="Noto Sans JP" w:eastAsia="Noto Sans JP" w:hAnsi="Noto Sans JP"/>
                <w:lang w:val="en-US" w:eastAsia="ja-JP"/>
              </w:rPr>
            </w:pPr>
          </w:p>
        </w:tc>
      </w:tr>
    </w:tbl>
    <w:p w14:paraId="5108BFD8" w14:textId="77777777" w:rsidR="00287BC6" w:rsidRDefault="00287BC6">
      <w:pPr>
        <w:spacing w:line="276" w:lineRule="auto"/>
        <w:rPr>
          <w:rFonts w:ascii="Noto Sans JP" w:eastAsia="Noto Sans JP" w:hAnsi="Noto Sans JP"/>
          <w:lang w:val="en-US" w:eastAsia="ja-JP"/>
        </w:rPr>
      </w:pPr>
    </w:p>
    <w:p w14:paraId="5108BFD9" w14:textId="77777777" w:rsidR="00287BC6" w:rsidRDefault="0005656E">
      <w:pPr>
        <w:spacing w:line="276" w:lineRule="auto"/>
        <w:rPr>
          <w:rFonts w:ascii="Noto Sans JP" w:eastAsia="Noto Sans JP" w:hAnsi="Noto Sans JP"/>
          <w:lang w:val="en-US" w:eastAsia="ja-JP"/>
        </w:rPr>
      </w:pPr>
      <w:r>
        <w:rPr>
          <w:rFonts w:ascii="Noto Sans JP" w:eastAsia="Noto Sans JP" w:hAnsi="Noto Sans JP" w:hint="eastAsia"/>
          <w:lang w:val="en-US" w:eastAsia="ja-JP"/>
        </w:rPr>
        <w:t>2つのイマーシブワークステーションでは、イマーシブワークフローを実体験していただけます。1つ目のワークステーションでは空間オーディオエキスパートである</w:t>
      </w:r>
      <w:r>
        <w:rPr>
          <w:rFonts w:ascii="Noto Sans JP" w:eastAsia="Noto Sans JP" w:hAnsi="Noto Sans JP"/>
          <w:b/>
          <w:bCs/>
          <w:lang w:val="en-US" w:eastAsia="ja-JP"/>
        </w:rPr>
        <w:t>Dear Reality</w:t>
      </w:r>
      <w:r>
        <w:rPr>
          <w:rFonts w:ascii="Noto Sans JP" w:eastAsia="Noto Sans JP" w:hAnsi="Noto Sans JP" w:hint="eastAsia"/>
          <w:lang w:val="en-US" w:eastAsia="ja-JP"/>
        </w:rPr>
        <w:t>が、人気の</w:t>
      </w:r>
      <w:r>
        <w:rPr>
          <w:rFonts w:ascii="Noto Sans JP" w:eastAsia="Noto Sans JP" w:hAnsi="Noto Sans JP"/>
          <w:lang w:val="en-US" w:eastAsia="ja-JP"/>
        </w:rPr>
        <w:t>dearVR PRO</w:t>
      </w:r>
      <w:r>
        <w:rPr>
          <w:rFonts w:ascii="Noto Sans JP" w:eastAsia="Noto Sans JP" w:hAnsi="Noto Sans JP" w:hint="eastAsia"/>
          <w:lang w:val="en-US" w:eastAsia="ja-JP"/>
        </w:rPr>
        <w:t>イマーシブスペーシャライザープラグインの後継版となる</w:t>
      </w:r>
      <w:r>
        <w:rPr>
          <w:rFonts w:ascii="Noto Sans JP" w:eastAsia="Noto Sans JP" w:hAnsi="Noto Sans JP"/>
          <w:lang w:val="en-US" w:eastAsia="ja-JP"/>
        </w:rPr>
        <w:t>dearVR PRO 2</w:t>
      </w:r>
      <w:r>
        <w:rPr>
          <w:rFonts w:ascii="Noto Sans JP" w:eastAsia="Noto Sans JP" w:hAnsi="Noto Sans JP" w:hint="eastAsia"/>
          <w:lang w:val="en-US" w:eastAsia="ja-JP"/>
        </w:rPr>
        <w:t>をご紹介。新しいプラグインは、あらゆるプロフェッショナルなオーディオ制作現場において、3</w:t>
      </w:r>
      <w:r>
        <w:rPr>
          <w:rFonts w:ascii="Noto Sans JP" w:eastAsia="Noto Sans JP" w:hAnsi="Noto Sans JP"/>
          <w:lang w:val="en-US" w:eastAsia="ja-JP"/>
        </w:rPr>
        <w:t>D</w:t>
      </w:r>
      <w:r>
        <w:rPr>
          <w:rFonts w:ascii="Noto Sans JP" w:eastAsia="Noto Sans JP" w:hAnsi="Noto Sans JP" w:hint="eastAsia"/>
          <w:lang w:val="en-US" w:eastAsia="ja-JP"/>
        </w:rPr>
        <w:t>空間体験に新たなレイヤーを追加し、リスナーをサウンドの中心に置くことを可能にします。</w:t>
      </w:r>
    </w:p>
    <w:p w14:paraId="5108BFDA" w14:textId="77777777" w:rsidR="00287BC6" w:rsidRDefault="00287BC6">
      <w:pPr>
        <w:spacing w:line="276" w:lineRule="auto"/>
        <w:rPr>
          <w:rFonts w:ascii="Noto Sans JP" w:eastAsia="Noto Sans JP" w:hAnsi="Noto Sans JP"/>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572"/>
        <w:gridCol w:w="4308"/>
      </w:tblGrid>
      <w:tr w:rsidR="00287BC6" w14:paraId="5108BFDE" w14:textId="77777777">
        <w:tc>
          <w:tcPr>
            <w:tcW w:w="3935" w:type="dxa"/>
          </w:tcPr>
          <w:p w14:paraId="5108BFDB" w14:textId="77777777" w:rsidR="00287BC6" w:rsidRDefault="0005656E">
            <w:pPr>
              <w:pStyle w:val="Caption"/>
              <w:spacing w:line="276" w:lineRule="auto"/>
              <w:rPr>
                <w:rFonts w:ascii="Noto Sans JP" w:eastAsia="Noto Sans JP" w:hAnsi="Noto Sans JP"/>
                <w:lang w:val="en-US" w:eastAsia="ja-JP"/>
              </w:rPr>
            </w:pPr>
            <w:r>
              <w:rPr>
                <w:rFonts w:ascii="Noto Sans JP" w:eastAsia="Noto Sans JP" w:hAnsi="Noto Sans JP"/>
                <w:lang w:val="en-US" w:eastAsia="ja-JP"/>
              </w:rPr>
              <w:t>Dear Reality</w:t>
            </w:r>
            <w:r>
              <w:rPr>
                <w:rFonts w:ascii="Noto Sans JP" w:eastAsia="Noto Sans JP" w:hAnsi="Noto Sans JP" w:hint="eastAsia"/>
                <w:lang w:val="en-US" w:eastAsia="ja-JP"/>
              </w:rPr>
              <w:t>は、人気の</w:t>
            </w:r>
            <w:r>
              <w:rPr>
                <w:rFonts w:ascii="Noto Sans JP" w:eastAsia="Noto Sans JP" w:hAnsi="Noto Sans JP"/>
                <w:lang w:val="en-US" w:eastAsia="ja-JP"/>
              </w:rPr>
              <w:t>dearVR PRO</w:t>
            </w:r>
            <w:r>
              <w:rPr>
                <w:rFonts w:ascii="Noto Sans JP" w:eastAsia="Noto Sans JP" w:hAnsi="Noto Sans JP" w:hint="eastAsia"/>
                <w:lang w:val="en-US" w:eastAsia="ja-JP"/>
              </w:rPr>
              <w:t>イマーシブスペーシャライザープラグインの後継版となる、</w:t>
            </w:r>
            <w:r>
              <w:rPr>
                <w:rFonts w:ascii="Noto Sans JP" w:eastAsia="Noto Sans JP" w:hAnsi="Noto Sans JP"/>
                <w:lang w:val="en-US" w:eastAsia="ja-JP"/>
              </w:rPr>
              <w:t>dearVR PRO 2</w:t>
            </w:r>
            <w:r>
              <w:rPr>
                <w:rFonts w:ascii="Noto Sans JP" w:eastAsia="Noto Sans JP" w:hAnsi="Noto Sans JP" w:hint="eastAsia"/>
                <w:lang w:val="en-US" w:eastAsia="ja-JP"/>
              </w:rPr>
              <w:t>を出展</w:t>
            </w:r>
          </w:p>
          <w:p w14:paraId="5108BFDC" w14:textId="77777777" w:rsidR="00287BC6" w:rsidRDefault="00287BC6">
            <w:pPr>
              <w:pStyle w:val="Caption"/>
              <w:spacing w:line="276" w:lineRule="auto"/>
              <w:rPr>
                <w:rFonts w:ascii="Noto Sans JP" w:eastAsia="Noto Sans JP" w:hAnsi="Noto Sans JP"/>
                <w:lang w:val="en-US" w:eastAsia="ja-JP"/>
              </w:rPr>
            </w:pPr>
          </w:p>
        </w:tc>
        <w:tc>
          <w:tcPr>
            <w:tcW w:w="3935" w:type="dxa"/>
          </w:tcPr>
          <w:p w14:paraId="5108BFDD" w14:textId="77777777" w:rsidR="00287BC6" w:rsidRDefault="0005656E">
            <w:pPr>
              <w:pStyle w:val="Caption"/>
              <w:spacing w:line="276" w:lineRule="auto"/>
              <w:rPr>
                <w:rFonts w:ascii="Noto Sans JP" w:eastAsia="Noto Sans JP" w:hAnsi="Noto Sans JP"/>
                <w:lang w:val="en-US"/>
              </w:rPr>
            </w:pPr>
            <w:r>
              <w:rPr>
                <w:rFonts w:ascii="Noto Sans JP" w:eastAsia="Noto Sans JP" w:hAnsi="Noto Sans JP"/>
                <w:noProof/>
                <w:lang w:val="en-US" w:eastAsia="ja-JP"/>
              </w:rPr>
              <w:drawing>
                <wp:inline distT="0" distB="0" distL="0" distR="0" wp14:anchorId="5108C003" wp14:editId="5108C004">
                  <wp:extent cx="2662964" cy="1776047"/>
                  <wp:effectExtent l="0" t="0" r="4445" b="0"/>
                  <wp:docPr id="206914776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147761" name="Grafik 2069147761"/>
                          <pic:cNvPicPr/>
                        </pic:nvPicPr>
                        <pic:blipFill>
                          <a:blip r:embed="rId14"/>
                          <a:stretch>
                            <a:fillRect/>
                          </a:stretch>
                        </pic:blipFill>
                        <pic:spPr>
                          <a:xfrm>
                            <a:off x="0" y="0"/>
                            <a:ext cx="2676581" cy="1785129"/>
                          </a:xfrm>
                          <a:prstGeom prst="rect">
                            <a:avLst/>
                          </a:prstGeom>
                        </pic:spPr>
                      </pic:pic>
                    </a:graphicData>
                  </a:graphic>
                </wp:inline>
              </w:drawing>
            </w:r>
          </w:p>
        </w:tc>
      </w:tr>
    </w:tbl>
    <w:p w14:paraId="5108BFDF" w14:textId="77777777" w:rsidR="00287BC6" w:rsidRDefault="00287BC6">
      <w:pPr>
        <w:spacing w:line="276" w:lineRule="auto"/>
        <w:rPr>
          <w:rFonts w:ascii="Noto Sans JP" w:eastAsia="Noto Sans JP" w:hAnsi="Noto Sans JP"/>
          <w:lang w:val="en-US"/>
        </w:rPr>
      </w:pPr>
    </w:p>
    <w:p w14:paraId="5108BFE0" w14:textId="77777777" w:rsidR="00287BC6" w:rsidRDefault="0005656E">
      <w:pPr>
        <w:spacing w:line="276" w:lineRule="auto"/>
        <w:rPr>
          <w:rFonts w:ascii="Noto Sans JP" w:eastAsia="Noto Sans JP" w:hAnsi="Noto Sans JP"/>
          <w:lang w:val="en-US" w:eastAsia="ja-JP"/>
        </w:rPr>
      </w:pPr>
      <w:r>
        <w:rPr>
          <w:rFonts w:ascii="Noto Sans JP" w:eastAsia="Noto Sans JP" w:hAnsi="Noto Sans JP" w:hint="eastAsia"/>
          <w:lang w:val="en-US" w:eastAsia="ja-JP"/>
        </w:rPr>
        <w:t>また、</w:t>
      </w:r>
      <w:r>
        <w:rPr>
          <w:rFonts w:ascii="Noto Sans JP" w:eastAsia="Noto Sans JP" w:hAnsi="Noto Sans JP"/>
          <w:lang w:val="en-US" w:eastAsia="ja-JP"/>
        </w:rPr>
        <w:t>Dear Reality</w:t>
      </w:r>
      <w:r>
        <w:rPr>
          <w:rFonts w:ascii="Noto Sans JP" w:eastAsia="Noto Sans JP" w:hAnsi="Noto Sans JP" w:hint="eastAsia"/>
          <w:lang w:val="en-US" w:eastAsia="ja-JP"/>
        </w:rPr>
        <w:t>の</w:t>
      </w:r>
      <w:r>
        <w:rPr>
          <w:rFonts w:ascii="Noto Sans JP" w:eastAsia="Noto Sans JP" w:hAnsi="Noto Sans JP"/>
          <w:lang w:val="en-US" w:eastAsia="ja-JP"/>
        </w:rPr>
        <w:t>dearVR SPATIAL CONNECT</w:t>
      </w:r>
      <w:r>
        <w:rPr>
          <w:rFonts w:ascii="Noto Sans JP" w:eastAsia="Noto Sans JP" w:hAnsi="Noto Sans JP" w:hint="eastAsia"/>
          <w:lang w:val="en-US" w:eastAsia="ja-JP"/>
        </w:rPr>
        <w:t>を用いたV</w:t>
      </w:r>
      <w:r>
        <w:rPr>
          <w:rFonts w:ascii="Noto Sans JP" w:eastAsia="Noto Sans JP" w:hAnsi="Noto Sans JP"/>
          <w:lang w:val="en-US" w:eastAsia="ja-JP"/>
        </w:rPr>
        <w:t>R</w:t>
      </w:r>
      <w:r>
        <w:rPr>
          <w:rFonts w:ascii="Noto Sans JP" w:eastAsia="Noto Sans JP" w:hAnsi="Noto Sans JP" w:hint="eastAsia"/>
          <w:lang w:val="en-US" w:eastAsia="ja-JP"/>
        </w:rPr>
        <w:t>でD</w:t>
      </w:r>
      <w:r>
        <w:rPr>
          <w:rFonts w:ascii="Noto Sans JP" w:eastAsia="Noto Sans JP" w:hAnsi="Noto Sans JP"/>
          <w:lang w:val="en-US" w:eastAsia="ja-JP"/>
        </w:rPr>
        <w:t>AW</w:t>
      </w:r>
      <w:r>
        <w:rPr>
          <w:rFonts w:ascii="Noto Sans JP" w:eastAsia="Noto Sans JP" w:hAnsi="Noto Sans JP" w:hint="eastAsia"/>
          <w:lang w:val="en-US" w:eastAsia="ja-JP"/>
        </w:rPr>
        <w:t>もお試しいただけます。</w:t>
      </w:r>
      <w:r>
        <w:rPr>
          <w:rFonts w:ascii="Noto Sans JP" w:eastAsia="Noto Sans JP" w:hAnsi="Noto Sans JP"/>
          <w:lang w:val="en-US" w:eastAsia="ja-JP"/>
        </w:rPr>
        <w:t>dearVR MONITOR</w:t>
      </w:r>
      <w:r>
        <w:rPr>
          <w:rFonts w:ascii="Noto Sans JP" w:eastAsia="Noto Sans JP" w:hAnsi="Noto Sans JP" w:hint="eastAsia"/>
          <w:lang w:val="en-US" w:eastAsia="ja-JP"/>
        </w:rPr>
        <w:t>ミックスルームプラグインを使った、ヘッドフォンでの空間オーディオミックスのモニタリングもお楽しみください。</w:t>
      </w:r>
    </w:p>
    <w:p w14:paraId="5108BFE1" w14:textId="77777777" w:rsidR="00287BC6" w:rsidRDefault="00287BC6">
      <w:pPr>
        <w:spacing w:line="276" w:lineRule="auto"/>
        <w:rPr>
          <w:rFonts w:ascii="Noto Sans JP" w:eastAsia="Noto Sans JP" w:hAnsi="Noto Sans JP"/>
          <w:lang w:val="en-US" w:eastAsia="ja-JP"/>
        </w:rPr>
      </w:pPr>
    </w:p>
    <w:p w14:paraId="5108BFE2" w14:textId="77777777" w:rsidR="00287BC6" w:rsidRDefault="0005656E">
      <w:pPr>
        <w:spacing w:line="276" w:lineRule="auto"/>
        <w:rPr>
          <w:rFonts w:ascii="Noto Sans JP" w:eastAsia="Noto Sans JP" w:hAnsi="Noto Sans JP"/>
          <w:lang w:val="en-US" w:eastAsia="ja-JP"/>
        </w:rPr>
      </w:pPr>
      <w:r>
        <w:rPr>
          <w:rFonts w:ascii="Noto Sans JP" w:eastAsia="Noto Sans JP" w:hAnsi="Noto Sans JP" w:hint="eastAsia"/>
          <w:lang w:val="en-US" w:eastAsia="ja-JP"/>
        </w:rPr>
        <w:lastRenderedPageBreak/>
        <w:t>2つ目のイマーシブワークステーションでは、</w:t>
      </w:r>
      <w:r>
        <w:rPr>
          <w:rFonts w:ascii="Noto Sans JP" w:eastAsia="Noto Sans JP" w:hAnsi="Noto Sans JP"/>
          <w:b/>
          <w:bCs/>
          <w:lang w:val="en-US" w:eastAsia="ja-JP"/>
        </w:rPr>
        <w:t>Merging Technologies</w:t>
      </w:r>
      <w:r>
        <w:rPr>
          <w:rFonts w:ascii="Noto Sans JP" w:eastAsia="Noto Sans JP" w:hAnsi="Noto Sans JP" w:hint="eastAsia"/>
          <w:lang w:val="en-US" w:eastAsia="ja-JP"/>
        </w:rPr>
        <w:t>のオーディオインターフェースを出展します。ここでの目玉は、</w:t>
      </w:r>
      <w:r>
        <w:rPr>
          <w:rFonts w:ascii="Noto Sans JP" w:eastAsia="Noto Sans JP" w:hAnsi="Noto Sans JP"/>
          <w:lang w:val="en-US" w:eastAsia="ja-JP"/>
        </w:rPr>
        <w:t>Anubis</w:t>
      </w:r>
      <w:r>
        <w:rPr>
          <w:rFonts w:ascii="Noto Sans JP" w:eastAsia="Noto Sans JP" w:hAnsi="Noto Sans JP" w:hint="eastAsia"/>
          <w:lang w:val="en-US" w:eastAsia="ja-JP"/>
        </w:rPr>
        <w:t>オーディオインターフェース用の</w:t>
      </w:r>
      <w:r>
        <w:rPr>
          <w:rFonts w:ascii="Noto Sans JP" w:eastAsia="Noto Sans JP" w:hAnsi="Noto Sans JP"/>
          <w:lang w:val="en-US" w:eastAsia="ja-JP"/>
        </w:rPr>
        <w:t>Venue Mission</w:t>
      </w:r>
      <w:r>
        <w:rPr>
          <w:rFonts w:ascii="Noto Sans JP" w:eastAsia="Noto Sans JP" w:hAnsi="Noto Sans JP" w:hint="eastAsia"/>
          <w:lang w:val="en-US" w:eastAsia="ja-JP"/>
        </w:rPr>
        <w:t>ソフトウェア。ライブミュージシャンやサウンドエンジニアのワークフローに革命を起こす、16チャンネルミキサーを備えた直感的なユーザーインターフェースで、オーディオエコシステム全体を完璧に制御することを可能にします。</w:t>
      </w:r>
    </w:p>
    <w:p w14:paraId="5108BFE3" w14:textId="77777777" w:rsidR="00287BC6" w:rsidRDefault="00287BC6">
      <w:pPr>
        <w:spacing w:line="276" w:lineRule="auto"/>
        <w:rPr>
          <w:rFonts w:ascii="Noto Sans JP" w:eastAsia="Noto Sans JP" w:hAnsi="Noto Sans JP"/>
          <w:lang w:val="en-US" w:eastAsia="ja-JP"/>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398"/>
        <w:gridCol w:w="3482"/>
      </w:tblGrid>
      <w:tr w:rsidR="00287BC6" w14:paraId="5108BFE7" w14:textId="77777777">
        <w:tc>
          <w:tcPr>
            <w:tcW w:w="3935" w:type="dxa"/>
          </w:tcPr>
          <w:p w14:paraId="5108BFE4" w14:textId="77777777" w:rsidR="00287BC6" w:rsidRDefault="0005656E">
            <w:pPr>
              <w:pStyle w:val="Caption"/>
              <w:spacing w:line="276" w:lineRule="auto"/>
              <w:rPr>
                <w:rFonts w:ascii="Noto Sans JP" w:eastAsia="Noto Sans JP" w:hAnsi="Noto Sans JP"/>
                <w:lang w:val="en-US"/>
              </w:rPr>
            </w:pPr>
            <w:r>
              <w:rPr>
                <w:rFonts w:ascii="Noto Sans JP" w:eastAsia="Noto Sans JP" w:hAnsi="Noto Sans JP"/>
                <w:noProof/>
                <w:lang w:val="en-US" w:eastAsia="ja-JP"/>
              </w:rPr>
              <w:drawing>
                <wp:inline distT="0" distB="0" distL="0" distR="0" wp14:anchorId="5108C005" wp14:editId="5108C006">
                  <wp:extent cx="2724750" cy="1817077"/>
                  <wp:effectExtent l="0" t="0" r="0" b="0"/>
                  <wp:docPr id="13737802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0294" name="Grafik 1373780294"/>
                          <pic:cNvPicPr/>
                        </pic:nvPicPr>
                        <pic:blipFill>
                          <a:blip r:embed="rId15"/>
                          <a:stretch>
                            <a:fillRect/>
                          </a:stretch>
                        </pic:blipFill>
                        <pic:spPr>
                          <a:xfrm>
                            <a:off x="0" y="0"/>
                            <a:ext cx="2744088" cy="1829973"/>
                          </a:xfrm>
                          <a:prstGeom prst="rect">
                            <a:avLst/>
                          </a:prstGeom>
                        </pic:spPr>
                      </pic:pic>
                    </a:graphicData>
                  </a:graphic>
                </wp:inline>
              </w:drawing>
            </w:r>
          </w:p>
        </w:tc>
        <w:tc>
          <w:tcPr>
            <w:tcW w:w="3935" w:type="dxa"/>
          </w:tcPr>
          <w:p w14:paraId="5108BFE5" w14:textId="77777777" w:rsidR="00287BC6" w:rsidRDefault="0005656E">
            <w:pPr>
              <w:pStyle w:val="Caption"/>
              <w:spacing w:line="276" w:lineRule="auto"/>
              <w:rPr>
                <w:rFonts w:ascii="Noto Sans JP" w:eastAsia="Noto Sans JP" w:hAnsi="Noto Sans JP"/>
                <w:lang w:val="en-US" w:eastAsia="ja-JP"/>
              </w:rPr>
            </w:pPr>
            <w:r>
              <w:rPr>
                <w:rFonts w:ascii="Noto Sans JP" w:eastAsia="Noto Sans JP" w:hAnsi="Noto Sans JP"/>
                <w:lang w:val="en-US" w:eastAsia="ja-JP"/>
              </w:rPr>
              <w:t>Merging Technologies</w:t>
            </w:r>
            <w:r>
              <w:rPr>
                <w:rFonts w:ascii="Noto Sans JP" w:eastAsia="Noto Sans JP" w:hAnsi="Noto Sans JP" w:hint="eastAsia"/>
                <w:lang w:val="en-US" w:eastAsia="ja-JP"/>
              </w:rPr>
              <w:t>は</w:t>
            </w:r>
            <w:r>
              <w:rPr>
                <w:rFonts w:ascii="Noto Sans JP" w:eastAsia="Noto Sans JP" w:hAnsi="Noto Sans JP"/>
                <w:lang w:val="en-US" w:eastAsia="ja-JP"/>
              </w:rPr>
              <w:t>Venue Mission</w:t>
            </w:r>
            <w:r>
              <w:rPr>
                <w:rFonts w:ascii="Noto Sans JP" w:eastAsia="Noto Sans JP" w:hAnsi="Noto Sans JP" w:hint="eastAsia"/>
                <w:lang w:val="en-US" w:eastAsia="ja-JP"/>
              </w:rPr>
              <w:t>ソフトウェアと、ミュージシャン向けのパーソナルミックスを展示</w:t>
            </w:r>
          </w:p>
          <w:p w14:paraId="5108BFE6" w14:textId="77777777" w:rsidR="00287BC6" w:rsidRDefault="0005656E">
            <w:pPr>
              <w:pStyle w:val="Caption"/>
              <w:spacing w:line="276" w:lineRule="auto"/>
              <w:rPr>
                <w:rFonts w:ascii="Noto Sans JP" w:eastAsia="Noto Sans JP" w:hAnsi="Noto Sans JP"/>
                <w:lang w:val="en-US" w:eastAsia="ja-JP"/>
              </w:rPr>
            </w:pPr>
            <w:r>
              <w:rPr>
                <w:rFonts w:ascii="Noto Sans JP" w:eastAsia="Noto Sans JP" w:hAnsi="Noto Sans JP"/>
                <w:lang w:val="en-US" w:eastAsia="ja-JP"/>
              </w:rPr>
              <w:t xml:space="preserve"> </w:t>
            </w:r>
          </w:p>
        </w:tc>
      </w:tr>
    </w:tbl>
    <w:p w14:paraId="5108BFE8" w14:textId="77777777" w:rsidR="00287BC6" w:rsidRDefault="00287BC6">
      <w:pPr>
        <w:spacing w:line="276" w:lineRule="auto"/>
        <w:rPr>
          <w:rFonts w:ascii="Noto Sans JP" w:eastAsia="Noto Sans JP" w:hAnsi="Noto Sans JP"/>
          <w:lang w:val="en-US" w:eastAsia="ja-JP"/>
        </w:rPr>
      </w:pPr>
    </w:p>
    <w:p w14:paraId="5108BFE9" w14:textId="77777777" w:rsidR="00287BC6" w:rsidRDefault="0005656E">
      <w:pPr>
        <w:spacing w:line="276" w:lineRule="auto"/>
        <w:rPr>
          <w:rFonts w:ascii="Noto Sans JP" w:eastAsia="Noto Sans JP" w:hAnsi="Noto Sans JP"/>
          <w:lang w:val="en-US" w:eastAsia="ja-JP"/>
        </w:rPr>
      </w:pPr>
      <w:r>
        <w:rPr>
          <w:rFonts w:ascii="Noto Sans JP" w:eastAsia="Noto Sans JP" w:hAnsi="Noto Sans JP" w:hint="eastAsia"/>
          <w:lang w:val="en-US" w:eastAsia="ja-JP"/>
        </w:rPr>
        <w:t>製品デモのほかにも、</w:t>
      </w:r>
      <w:r>
        <w:rPr>
          <w:rFonts w:ascii="Noto Sans JP" w:eastAsia="Noto Sans JP" w:hAnsi="Noto Sans JP"/>
          <w:lang w:val="en-US" w:eastAsia="ja-JP"/>
        </w:rPr>
        <w:t>Sennheiser Group</w:t>
      </w:r>
      <w:r>
        <w:rPr>
          <w:rFonts w:ascii="Noto Sans JP" w:eastAsia="Noto Sans JP" w:hAnsi="Noto Sans JP" w:hint="eastAsia"/>
          <w:lang w:val="en-US" w:eastAsia="ja-JP"/>
        </w:rPr>
        <w:t>ライブルームでは業界の著名人によるセミナーを毎日開催。モニターエンジニアの</w:t>
      </w:r>
      <w:r>
        <w:rPr>
          <w:rFonts w:ascii="Noto Sans JP" w:eastAsia="Noto Sans JP" w:hAnsi="Noto Sans JP"/>
          <w:lang w:val="en-US" w:eastAsia="ja-JP"/>
        </w:rPr>
        <w:t>Salim Akram</w:t>
      </w:r>
      <w:r>
        <w:rPr>
          <w:rFonts w:ascii="Noto Sans JP" w:eastAsia="Noto Sans JP" w:hAnsi="Noto Sans JP" w:hint="eastAsia"/>
          <w:lang w:val="en-US" w:eastAsia="ja-JP"/>
        </w:rPr>
        <w:t>氏、グラミー賞&amp;エミー賞受賞ブロードキャストオーディオプロデューサー＆ミキサーの</w:t>
      </w:r>
      <w:r>
        <w:rPr>
          <w:rFonts w:ascii="Noto Sans JP" w:eastAsia="Noto Sans JP" w:hAnsi="Noto Sans JP"/>
          <w:color w:val="000000"/>
          <w:shd w:val="clear" w:color="auto" w:fill="FFFFFF"/>
          <w:lang w:val="en-US" w:eastAsia="ja-JP"/>
        </w:rPr>
        <w:t xml:space="preserve"> </w:t>
      </w:r>
      <w:r>
        <w:rPr>
          <w:rFonts w:ascii="Noto Sans JP" w:eastAsia="Noto Sans JP" w:hAnsi="Noto Sans JP"/>
          <w:lang w:val="en-US" w:eastAsia="ja-JP"/>
        </w:rPr>
        <w:t>Michael Abbott</w:t>
      </w:r>
      <w:r>
        <w:rPr>
          <w:rFonts w:ascii="Noto Sans JP" w:eastAsia="Noto Sans JP" w:hAnsi="Noto Sans JP" w:hint="eastAsia"/>
          <w:lang w:val="en-US" w:eastAsia="ja-JP"/>
        </w:rPr>
        <w:t>氏、ミキシングデザイナーの</w:t>
      </w:r>
      <w:r>
        <w:rPr>
          <w:rFonts w:ascii="Noto Sans JP" w:eastAsia="Noto Sans JP" w:hAnsi="Noto Sans JP"/>
          <w:lang w:val="en-US" w:eastAsia="ja-JP"/>
        </w:rPr>
        <w:t>Brandon Blackwell</w:t>
      </w:r>
      <w:r>
        <w:rPr>
          <w:rFonts w:ascii="Noto Sans JP" w:eastAsia="Noto Sans JP" w:hAnsi="Noto Sans JP" w:hint="eastAsia"/>
          <w:lang w:val="en-US" w:eastAsia="ja-JP"/>
        </w:rPr>
        <w:t>氏、</w:t>
      </w:r>
      <w:r>
        <w:rPr>
          <w:rFonts w:ascii="Noto Sans JP" w:eastAsia="Noto Sans JP" w:hAnsi="Noto Sans JP"/>
          <w:lang w:val="en-US" w:eastAsia="ja-JP"/>
        </w:rPr>
        <w:t>Sennheiser</w:t>
      </w:r>
      <w:r>
        <w:rPr>
          <w:rFonts w:ascii="Noto Sans JP" w:eastAsia="Noto Sans JP" w:hAnsi="Noto Sans JP" w:hint="eastAsia"/>
          <w:lang w:val="en-US" w:eastAsia="ja-JP"/>
        </w:rPr>
        <w:t>の</w:t>
      </w:r>
      <w:r>
        <w:rPr>
          <w:rFonts w:ascii="Noto Sans JP" w:eastAsia="Noto Sans JP" w:hAnsi="Noto Sans JP"/>
          <w:lang w:val="en-US" w:eastAsia="ja-JP"/>
        </w:rPr>
        <w:t>Jimmy Landry</w:t>
      </w:r>
      <w:r>
        <w:rPr>
          <w:rFonts w:ascii="Noto Sans JP" w:eastAsia="Noto Sans JP" w:hAnsi="Noto Sans JP" w:hint="eastAsia"/>
          <w:lang w:val="en-US" w:eastAsia="ja-JP"/>
        </w:rPr>
        <w:t>、音楽プロデューサーの</w:t>
      </w:r>
      <w:r>
        <w:rPr>
          <w:rFonts w:ascii="Noto Sans JP" w:eastAsia="Noto Sans JP" w:hAnsi="Noto Sans JP"/>
          <w:lang w:val="en-US" w:eastAsia="ja-JP"/>
        </w:rPr>
        <w:t>Mark Needham</w:t>
      </w:r>
      <w:r>
        <w:rPr>
          <w:rFonts w:ascii="Noto Sans JP" w:eastAsia="Noto Sans JP" w:hAnsi="Noto Sans JP" w:hint="eastAsia"/>
          <w:lang w:val="en-US" w:eastAsia="ja-JP"/>
        </w:rPr>
        <w:t>氏と</w:t>
      </w:r>
      <w:r>
        <w:rPr>
          <w:rFonts w:ascii="Noto Sans JP" w:eastAsia="Noto Sans JP" w:hAnsi="Noto Sans JP"/>
          <w:lang w:val="en-US" w:eastAsia="ja-JP"/>
        </w:rPr>
        <w:t>Daniel Rowland</w:t>
      </w:r>
      <w:r>
        <w:rPr>
          <w:rFonts w:ascii="Noto Sans JP" w:eastAsia="Noto Sans JP" w:hAnsi="Noto Sans JP" w:hint="eastAsia"/>
          <w:lang w:val="en-US" w:eastAsia="ja-JP"/>
        </w:rPr>
        <w:t>氏が、ライブオーディオデザインや音楽制作におけるA</w:t>
      </w:r>
      <w:r>
        <w:rPr>
          <w:rFonts w:ascii="Noto Sans JP" w:eastAsia="Noto Sans JP" w:hAnsi="Noto Sans JP"/>
          <w:lang w:val="en-US" w:eastAsia="ja-JP"/>
        </w:rPr>
        <w:t>I</w:t>
      </w:r>
      <w:r>
        <w:rPr>
          <w:rFonts w:ascii="Noto Sans JP" w:eastAsia="Noto Sans JP" w:hAnsi="Noto Sans JP" w:hint="eastAsia"/>
          <w:lang w:val="en-US" w:eastAsia="ja-JP"/>
        </w:rPr>
        <w:t>の役割など多種多様なトピックについて語ります。音楽業界のトップクリエイターを招いてのパネルディスカッションでは、</w:t>
      </w:r>
      <w:r>
        <w:rPr>
          <w:rFonts w:ascii="Noto Sans JP" w:eastAsia="Noto Sans JP" w:hAnsi="Noto Sans JP"/>
          <w:lang w:val="en-US" w:eastAsia="ja-JP"/>
        </w:rPr>
        <w:t>Sean Daniel</w:t>
      </w:r>
      <w:r>
        <w:rPr>
          <w:rFonts w:ascii="Noto Sans JP" w:eastAsia="Noto Sans JP" w:hAnsi="Noto Sans JP" w:hint="eastAsia"/>
          <w:lang w:val="en-US" w:eastAsia="ja-JP"/>
        </w:rPr>
        <w:t>（</w:t>
      </w:r>
      <w:r>
        <w:rPr>
          <w:rFonts w:ascii="Noto Sans JP" w:eastAsia="Noto Sans JP" w:hAnsi="Noto Sans JP"/>
          <w:lang w:val="en-US" w:eastAsia="ja-JP"/>
        </w:rPr>
        <w:t>@sean_daniel_music</w:t>
      </w:r>
      <w:r>
        <w:rPr>
          <w:rFonts w:ascii="Noto Sans JP" w:eastAsia="Noto Sans JP" w:hAnsi="Noto Sans JP" w:hint="eastAsia"/>
          <w:lang w:val="en-US" w:eastAsia="ja-JP"/>
        </w:rPr>
        <w:t>）、</w:t>
      </w:r>
      <w:r>
        <w:rPr>
          <w:rFonts w:ascii="Noto Sans JP" w:eastAsia="Noto Sans JP" w:hAnsi="Noto Sans JP"/>
          <w:lang w:val="en-US" w:eastAsia="ja-JP"/>
        </w:rPr>
        <w:t xml:space="preserve">Steve </w:t>
      </w:r>
      <w:proofErr w:type="spellStart"/>
      <w:r>
        <w:rPr>
          <w:rFonts w:ascii="Noto Sans JP" w:eastAsia="Noto Sans JP" w:hAnsi="Noto Sans JP"/>
          <w:lang w:val="en-US" w:eastAsia="ja-JP"/>
        </w:rPr>
        <w:t>Onotera</w:t>
      </w:r>
      <w:proofErr w:type="spellEnd"/>
      <w:r>
        <w:rPr>
          <w:rFonts w:ascii="Noto Sans JP" w:eastAsia="Noto Sans JP" w:hAnsi="Noto Sans JP" w:hint="eastAsia"/>
          <w:lang w:val="en-US" w:eastAsia="ja-JP"/>
        </w:rPr>
        <w:t>（</w:t>
      </w:r>
      <w:r>
        <w:rPr>
          <w:rFonts w:ascii="Noto Sans JP" w:eastAsia="Noto Sans JP" w:hAnsi="Noto Sans JP"/>
          <w:lang w:val="en-US" w:eastAsia="ja-JP"/>
        </w:rPr>
        <w:t>@samuraiguitarist</w:t>
      </w:r>
      <w:r>
        <w:rPr>
          <w:rFonts w:ascii="Noto Sans JP" w:eastAsia="Noto Sans JP" w:hAnsi="Noto Sans JP" w:hint="eastAsia"/>
          <w:lang w:val="en-US" w:eastAsia="ja-JP"/>
        </w:rPr>
        <w:t>）、</w:t>
      </w:r>
      <w:r>
        <w:rPr>
          <w:rFonts w:ascii="Noto Sans JP" w:eastAsia="Noto Sans JP" w:hAnsi="Noto Sans JP"/>
          <w:lang w:val="en-US" w:eastAsia="ja-JP"/>
        </w:rPr>
        <w:t>John Matos</w:t>
      </w:r>
      <w:r>
        <w:rPr>
          <w:rFonts w:ascii="Noto Sans JP" w:eastAsia="Noto Sans JP" w:hAnsi="Noto Sans JP" w:hint="eastAsia"/>
          <w:lang w:val="en-US" w:eastAsia="ja-JP"/>
        </w:rPr>
        <w:t>（</w:t>
      </w:r>
      <w:r>
        <w:rPr>
          <w:rFonts w:ascii="Noto Sans JP" w:eastAsia="Noto Sans JP" w:hAnsi="Noto Sans JP"/>
          <w:lang w:val="en-US" w:eastAsia="ja-JP"/>
        </w:rPr>
        <w:t>@abioticjohn</w:t>
      </w:r>
      <w:r>
        <w:rPr>
          <w:rFonts w:ascii="Noto Sans JP" w:eastAsia="Noto Sans JP" w:hAnsi="Noto Sans JP" w:hint="eastAsia"/>
          <w:lang w:val="en-US" w:eastAsia="ja-JP"/>
        </w:rPr>
        <w:t>）、</w:t>
      </w:r>
      <w:r>
        <w:rPr>
          <w:rFonts w:ascii="Noto Sans JP" w:eastAsia="Noto Sans JP" w:hAnsi="Noto Sans JP"/>
          <w:lang w:val="en-US" w:eastAsia="ja-JP"/>
        </w:rPr>
        <w:t>Emily Harris</w:t>
      </w:r>
      <w:r>
        <w:rPr>
          <w:rFonts w:ascii="Noto Sans JP" w:eastAsia="Noto Sans JP" w:hAnsi="Noto Sans JP" w:hint="eastAsia"/>
          <w:lang w:val="en-US" w:eastAsia="ja-JP"/>
        </w:rPr>
        <w:t>（</w:t>
      </w:r>
      <w:r>
        <w:rPr>
          <w:rFonts w:ascii="Noto Sans JP" w:eastAsia="Noto Sans JP" w:hAnsi="Noto Sans JP"/>
          <w:lang w:val="en-US" w:eastAsia="ja-JP"/>
        </w:rPr>
        <w:t>@GetOffset</w:t>
      </w:r>
      <w:r>
        <w:rPr>
          <w:rFonts w:ascii="Noto Sans JP" w:eastAsia="Noto Sans JP" w:hAnsi="Noto Sans JP" w:hint="eastAsia"/>
          <w:lang w:val="en-US" w:eastAsia="ja-JP"/>
        </w:rPr>
        <w:t>）、</w:t>
      </w:r>
      <w:r>
        <w:rPr>
          <w:rFonts w:ascii="Noto Sans JP" w:eastAsia="Noto Sans JP" w:hAnsi="Noto Sans JP"/>
          <w:lang w:val="en-US" w:eastAsia="ja-JP"/>
        </w:rPr>
        <w:t>Larry Orsini</w:t>
      </w:r>
      <w:r>
        <w:rPr>
          <w:rFonts w:ascii="Noto Sans JP" w:eastAsia="Noto Sans JP" w:hAnsi="Noto Sans JP" w:hint="eastAsia"/>
          <w:lang w:val="en-US" w:eastAsia="ja-JP"/>
        </w:rPr>
        <w:t>（</w:t>
      </w:r>
      <w:r>
        <w:rPr>
          <w:rFonts w:ascii="Noto Sans JP" w:eastAsia="Noto Sans JP" w:hAnsi="Noto Sans JP"/>
          <w:lang w:val="en-US" w:eastAsia="ja-JP"/>
        </w:rPr>
        <w:t>@larryohh</w:t>
      </w:r>
      <w:r>
        <w:rPr>
          <w:rFonts w:ascii="Noto Sans JP" w:eastAsia="Noto Sans JP" w:hAnsi="Noto Sans JP" w:hint="eastAsia"/>
          <w:lang w:val="en-US" w:eastAsia="ja-JP"/>
        </w:rPr>
        <w:t>）（敬称略）が参加するほか、クロージングセッションではブレイク・シェルトンのドラマーのトレイシー・ブロッサードが</w:t>
      </w:r>
      <w:r>
        <w:rPr>
          <w:rFonts w:ascii="Noto Sans JP" w:eastAsia="Noto Sans JP" w:hAnsi="Noto Sans JP"/>
          <w:lang w:val="en-US" w:eastAsia="ja-JP"/>
        </w:rPr>
        <w:t>NAMM Show</w:t>
      </w:r>
      <w:r>
        <w:rPr>
          <w:rFonts w:ascii="Noto Sans JP" w:eastAsia="Noto Sans JP" w:hAnsi="Noto Sans JP" w:hint="eastAsia"/>
          <w:lang w:val="en-US" w:eastAsia="ja-JP"/>
        </w:rPr>
        <w:t>でのエクスペリエンスにさらに華を添えます。</w:t>
      </w:r>
    </w:p>
    <w:p w14:paraId="5108BFEA" w14:textId="77777777" w:rsidR="00287BC6" w:rsidRDefault="00287BC6">
      <w:pPr>
        <w:spacing w:line="276" w:lineRule="auto"/>
        <w:rPr>
          <w:rFonts w:ascii="Noto Sans JP" w:eastAsia="Noto Sans JP" w:hAnsi="Noto Sans JP"/>
          <w:lang w:val="en-US" w:eastAsia="ja-JP"/>
        </w:rPr>
      </w:pPr>
    </w:p>
    <w:p w14:paraId="5108BFEB" w14:textId="77777777" w:rsidR="00287BC6" w:rsidRDefault="00287BC6">
      <w:pPr>
        <w:spacing w:line="276" w:lineRule="auto"/>
        <w:rPr>
          <w:rFonts w:ascii="Noto Sans JP" w:eastAsia="Noto Sans JP" w:hAnsi="Noto Sans JP"/>
          <w:lang w:val="en-US" w:eastAsia="ja-JP"/>
        </w:rPr>
      </w:pPr>
    </w:p>
    <w:p w14:paraId="5108BFEC" w14:textId="77777777" w:rsidR="00287BC6" w:rsidRDefault="0005656E">
      <w:pPr>
        <w:spacing w:line="276" w:lineRule="auto"/>
        <w:rPr>
          <w:rFonts w:ascii="Noto Sans JP" w:eastAsia="Noto Sans JP" w:hAnsi="Noto Sans JP"/>
          <w:lang w:val="en-US" w:eastAsia="ja-JP"/>
        </w:rPr>
      </w:pPr>
      <w:r>
        <w:rPr>
          <w:rFonts w:ascii="Noto Sans JP" w:eastAsia="Noto Sans JP" w:hAnsi="Noto Sans JP" w:hint="eastAsia"/>
          <w:b/>
          <w:bCs/>
          <w:lang w:val="en-US" w:eastAsia="ja-JP"/>
        </w:rPr>
        <w:t>イマーシブデモルーム</w:t>
      </w:r>
      <w:r>
        <w:rPr>
          <w:rFonts w:ascii="Noto Sans JP" w:eastAsia="Noto Sans JP" w:hAnsi="Noto Sans JP" w:hint="eastAsia"/>
          <w:lang w:val="en-US" w:eastAsia="ja-JP"/>
        </w:rPr>
        <w:t>（</w:t>
      </w:r>
      <w:r>
        <w:rPr>
          <w:rStyle w:val="ui-provider"/>
          <w:rFonts w:ascii="Noto Sans JP" w:eastAsia="Noto Sans JP" w:hAnsi="Noto Sans JP"/>
          <w:lang w:val="en-US" w:eastAsia="ja-JP"/>
        </w:rPr>
        <w:t># 18808</w:t>
      </w:r>
      <w:r>
        <w:rPr>
          <w:rStyle w:val="ui-provider"/>
          <w:rFonts w:ascii="Noto Sans JP" w:eastAsia="Noto Sans JP" w:hAnsi="Noto Sans JP" w:hint="eastAsia"/>
          <w:lang w:val="en-US" w:eastAsia="ja-JP"/>
        </w:rPr>
        <w:t>）では、</w:t>
      </w:r>
      <w:r>
        <w:rPr>
          <w:rFonts w:ascii="Noto Sans JP" w:eastAsia="Noto Sans JP" w:hAnsi="Noto Sans JP"/>
          <w:lang w:val="en-US" w:eastAsia="ja-JP"/>
        </w:rPr>
        <w:t>Neumann KH</w:t>
      </w:r>
      <w:r>
        <w:rPr>
          <w:rFonts w:ascii="Noto Sans JP" w:eastAsia="Noto Sans JP" w:hAnsi="Noto Sans JP" w:hint="eastAsia"/>
          <w:lang w:val="en-US" w:eastAsia="ja-JP"/>
        </w:rPr>
        <w:t>モニターと</w:t>
      </w:r>
      <w:r>
        <w:rPr>
          <w:rFonts w:ascii="Noto Sans JP" w:eastAsia="Noto Sans JP" w:hAnsi="Noto Sans JP"/>
          <w:lang w:val="en-US" w:eastAsia="ja-JP"/>
        </w:rPr>
        <w:t>Merging Technologies</w:t>
      </w:r>
      <w:r>
        <w:rPr>
          <w:rFonts w:ascii="Noto Sans JP" w:eastAsia="Noto Sans JP" w:hAnsi="Noto Sans JP" w:hint="eastAsia"/>
          <w:lang w:val="en-US" w:eastAsia="ja-JP"/>
        </w:rPr>
        <w:t>の</w:t>
      </w:r>
      <w:r>
        <w:rPr>
          <w:rFonts w:ascii="Noto Sans JP" w:eastAsia="Noto Sans JP" w:hAnsi="Noto Sans JP"/>
          <w:lang w:val="en-US" w:eastAsia="ja-JP"/>
        </w:rPr>
        <w:t>Anubis</w:t>
      </w:r>
      <w:r>
        <w:rPr>
          <w:rFonts w:ascii="Noto Sans JP" w:eastAsia="Noto Sans JP" w:hAnsi="Noto Sans JP" w:hint="eastAsia"/>
          <w:lang w:val="en-US" w:eastAsia="ja-JP"/>
        </w:rPr>
        <w:t>および</w:t>
      </w:r>
      <w:proofErr w:type="spellStart"/>
      <w:r>
        <w:rPr>
          <w:rFonts w:ascii="Noto Sans JP" w:eastAsia="Noto Sans JP" w:hAnsi="Noto Sans JP"/>
          <w:lang w:val="en-US" w:eastAsia="ja-JP"/>
        </w:rPr>
        <w:t>Hapi</w:t>
      </w:r>
      <w:proofErr w:type="spellEnd"/>
      <w:r>
        <w:rPr>
          <w:rFonts w:ascii="Noto Sans JP" w:eastAsia="Noto Sans JP" w:hAnsi="Noto Sans JP"/>
          <w:lang w:val="en-US" w:eastAsia="ja-JP"/>
        </w:rPr>
        <w:t xml:space="preserve"> MK II</w:t>
      </w:r>
      <w:r>
        <w:rPr>
          <w:rFonts w:ascii="Noto Sans JP" w:eastAsia="Noto Sans JP" w:hAnsi="Noto Sans JP" w:hint="eastAsia"/>
          <w:lang w:val="en-US" w:eastAsia="ja-JP"/>
        </w:rPr>
        <w:t>オーディオインターフェースを組み合わせ、</w:t>
      </w:r>
      <w:r>
        <w:rPr>
          <w:rFonts w:ascii="Noto Sans JP" w:eastAsia="Noto Sans JP" w:hAnsi="Noto Sans JP"/>
          <w:lang w:val="en-US" w:eastAsia="ja-JP"/>
        </w:rPr>
        <w:t>9.1.6</w:t>
      </w:r>
      <w:r>
        <w:rPr>
          <w:rFonts w:ascii="Noto Sans JP" w:eastAsia="Noto Sans JP" w:hAnsi="Noto Sans JP" w:hint="eastAsia"/>
          <w:lang w:val="en-US" w:eastAsia="ja-JP"/>
        </w:rPr>
        <w:t>＆</w:t>
      </w:r>
      <w:r>
        <w:rPr>
          <w:rFonts w:ascii="Noto Sans JP" w:eastAsia="Noto Sans JP" w:hAnsi="Noto Sans JP"/>
          <w:lang w:val="en-US" w:eastAsia="ja-JP"/>
        </w:rPr>
        <w:t>360 RA</w:t>
      </w:r>
      <w:r>
        <w:rPr>
          <w:rFonts w:ascii="Noto Sans JP" w:eastAsia="Noto Sans JP" w:hAnsi="Noto Sans JP" w:hint="eastAsia"/>
          <w:lang w:val="en-US" w:eastAsia="ja-JP"/>
        </w:rPr>
        <w:t>イマーシブサウンドセットアップをお試しいただけます。</w:t>
      </w:r>
      <w:r>
        <w:rPr>
          <w:rFonts w:ascii="Noto Sans JP" w:eastAsia="Noto Sans JP" w:hAnsi="Noto Sans JP"/>
          <w:lang w:val="en-US" w:eastAsia="ja-JP"/>
        </w:rPr>
        <w:t>Neumann Soundstage</w:t>
      </w:r>
      <w:r>
        <w:rPr>
          <w:rFonts w:ascii="Noto Sans JP" w:eastAsia="Noto Sans JP" w:hAnsi="Noto Sans JP" w:hint="eastAsia"/>
          <w:lang w:val="en-US" w:eastAsia="ja-JP"/>
        </w:rPr>
        <w:t>では、</w:t>
      </w:r>
      <w:r>
        <w:rPr>
          <w:rFonts w:ascii="Noto Sans JP" w:eastAsia="Noto Sans JP" w:hAnsi="Noto Sans JP"/>
          <w:lang w:val="en-US" w:eastAsia="ja-JP"/>
        </w:rPr>
        <w:t>Ronald Prent</w:t>
      </w:r>
      <w:r>
        <w:rPr>
          <w:rFonts w:ascii="Noto Sans JP" w:eastAsia="Noto Sans JP" w:hAnsi="Noto Sans JP" w:hint="eastAsia"/>
          <w:lang w:val="en-US" w:eastAsia="ja-JP"/>
        </w:rPr>
        <w:t>、</w:t>
      </w:r>
      <w:r>
        <w:rPr>
          <w:rFonts w:ascii="Noto Sans JP" w:eastAsia="Noto Sans JP" w:hAnsi="Noto Sans JP"/>
          <w:lang w:val="en-US" w:eastAsia="ja-JP"/>
        </w:rPr>
        <w:t>Eva Reistad</w:t>
      </w:r>
      <w:r>
        <w:rPr>
          <w:rFonts w:ascii="Noto Sans JP" w:eastAsia="Noto Sans JP" w:hAnsi="Noto Sans JP" w:hint="eastAsia"/>
          <w:lang w:val="en-US" w:eastAsia="ja-JP"/>
        </w:rPr>
        <w:t>、</w:t>
      </w:r>
      <w:r>
        <w:rPr>
          <w:rFonts w:ascii="Noto Sans JP" w:eastAsia="Noto Sans JP" w:hAnsi="Noto Sans JP"/>
          <w:lang w:val="en-US" w:eastAsia="ja-JP"/>
        </w:rPr>
        <w:t>Matt Wallace</w:t>
      </w:r>
      <w:r>
        <w:rPr>
          <w:rFonts w:ascii="Noto Sans JP" w:eastAsia="Noto Sans JP" w:hAnsi="Noto Sans JP" w:hint="eastAsia"/>
          <w:lang w:val="en-US" w:eastAsia="ja-JP"/>
        </w:rPr>
        <w:t>、</w:t>
      </w:r>
      <w:r>
        <w:rPr>
          <w:rFonts w:ascii="Noto Sans JP" w:eastAsia="Noto Sans JP" w:hAnsi="Noto Sans JP"/>
          <w:lang w:val="en-US" w:eastAsia="ja-JP"/>
        </w:rPr>
        <w:t>Will Kennedy</w:t>
      </w:r>
      <w:r>
        <w:rPr>
          <w:rFonts w:ascii="Noto Sans JP" w:eastAsia="Noto Sans JP" w:hAnsi="Noto Sans JP" w:hint="eastAsia"/>
          <w:lang w:val="en-US" w:eastAsia="ja-JP"/>
        </w:rPr>
        <w:t>、</w:t>
      </w:r>
      <w:r>
        <w:rPr>
          <w:rFonts w:ascii="Noto Sans JP" w:eastAsia="Noto Sans JP" w:hAnsi="Noto Sans JP"/>
          <w:lang w:val="en-US" w:eastAsia="ja-JP"/>
        </w:rPr>
        <w:t>Elliot Scheiner</w:t>
      </w:r>
      <w:r>
        <w:rPr>
          <w:rFonts w:ascii="Noto Sans JP" w:eastAsia="Noto Sans JP" w:hAnsi="Noto Sans JP" w:hint="eastAsia"/>
          <w:lang w:val="en-US" w:eastAsia="ja-JP"/>
        </w:rPr>
        <w:t>、</w:t>
      </w:r>
      <w:r>
        <w:rPr>
          <w:rFonts w:ascii="Noto Sans JP" w:eastAsia="Noto Sans JP" w:hAnsi="Noto Sans JP"/>
          <w:lang w:val="en-US" w:eastAsia="ja-JP"/>
        </w:rPr>
        <w:t xml:space="preserve">Gavin </w:t>
      </w:r>
      <w:proofErr w:type="spellStart"/>
      <w:r>
        <w:rPr>
          <w:rFonts w:ascii="Noto Sans JP" w:eastAsia="Noto Sans JP" w:hAnsi="Noto Sans JP"/>
          <w:lang w:val="en-US" w:eastAsia="ja-JP"/>
        </w:rPr>
        <w:t>Lurssen</w:t>
      </w:r>
      <w:proofErr w:type="spellEnd"/>
      <w:r>
        <w:rPr>
          <w:rFonts w:ascii="Noto Sans JP" w:eastAsia="Noto Sans JP" w:hAnsi="Noto Sans JP" w:hint="eastAsia"/>
          <w:lang w:val="en-US" w:eastAsia="ja-JP"/>
        </w:rPr>
        <w:t>、</w:t>
      </w:r>
      <w:r>
        <w:rPr>
          <w:rFonts w:ascii="Noto Sans JP" w:eastAsia="Noto Sans JP" w:hAnsi="Noto Sans JP"/>
          <w:lang w:val="en-US" w:eastAsia="ja-JP"/>
        </w:rPr>
        <w:t>Reuben Cohen</w:t>
      </w:r>
      <w:r>
        <w:rPr>
          <w:rFonts w:ascii="Noto Sans JP" w:eastAsia="Noto Sans JP" w:hAnsi="Noto Sans JP" w:hint="eastAsia"/>
          <w:lang w:val="en-US" w:eastAsia="ja-JP"/>
        </w:rPr>
        <w:t>、</w:t>
      </w:r>
      <w:r>
        <w:rPr>
          <w:rFonts w:ascii="Noto Sans JP" w:eastAsia="Noto Sans JP" w:hAnsi="Noto Sans JP"/>
          <w:lang w:val="en-US" w:eastAsia="ja-JP"/>
        </w:rPr>
        <w:t>Michael Romanowski</w:t>
      </w:r>
      <w:r>
        <w:rPr>
          <w:rFonts w:ascii="Noto Sans JP" w:eastAsia="Noto Sans JP" w:hAnsi="Noto Sans JP" w:hint="eastAsia"/>
          <w:lang w:val="en-US" w:eastAsia="ja-JP"/>
        </w:rPr>
        <w:t>、</w:t>
      </w:r>
      <w:r>
        <w:rPr>
          <w:rFonts w:ascii="Noto Sans JP" w:eastAsia="Noto Sans JP" w:hAnsi="Noto Sans JP"/>
          <w:lang w:val="en-US" w:eastAsia="ja-JP"/>
        </w:rPr>
        <w:t>Jimmy Douglass</w:t>
      </w:r>
      <w:r>
        <w:rPr>
          <w:rFonts w:ascii="Noto Sans JP" w:eastAsia="Noto Sans JP" w:hAnsi="Noto Sans JP" w:hint="eastAsia"/>
          <w:lang w:val="en-US" w:eastAsia="ja-JP"/>
        </w:rPr>
        <w:t>、</w:t>
      </w:r>
      <w:r>
        <w:rPr>
          <w:rFonts w:ascii="Noto Sans JP" w:eastAsia="Noto Sans JP" w:hAnsi="Noto Sans JP"/>
          <w:lang w:val="en-US" w:eastAsia="ja-JP"/>
        </w:rPr>
        <w:t xml:space="preserve">Chuck </w:t>
      </w:r>
      <w:proofErr w:type="spellStart"/>
      <w:r>
        <w:rPr>
          <w:rFonts w:ascii="Noto Sans JP" w:eastAsia="Noto Sans JP" w:hAnsi="Noto Sans JP"/>
          <w:lang w:val="en-US" w:eastAsia="ja-JP"/>
        </w:rPr>
        <w:t>Ainlay</w:t>
      </w:r>
      <w:proofErr w:type="spellEnd"/>
      <w:r>
        <w:rPr>
          <w:rFonts w:ascii="Noto Sans JP" w:eastAsia="Noto Sans JP" w:hAnsi="Noto Sans JP" w:hint="eastAsia"/>
          <w:lang w:val="en-US" w:eastAsia="ja-JP"/>
        </w:rPr>
        <w:t>、</w:t>
      </w:r>
      <w:r>
        <w:rPr>
          <w:rFonts w:ascii="Noto Sans JP" w:eastAsia="Noto Sans JP" w:hAnsi="Noto Sans JP"/>
          <w:lang w:val="en-US" w:eastAsia="ja-JP"/>
        </w:rPr>
        <w:t>George Massenburg</w:t>
      </w:r>
      <w:r>
        <w:rPr>
          <w:rFonts w:ascii="Noto Sans JP" w:eastAsia="Noto Sans JP" w:hAnsi="Noto Sans JP" w:hint="eastAsia"/>
          <w:lang w:val="en-US" w:eastAsia="ja-JP"/>
        </w:rPr>
        <w:t>、</w:t>
      </w:r>
      <w:r>
        <w:rPr>
          <w:rFonts w:ascii="Noto Sans JP" w:eastAsia="Noto Sans JP" w:hAnsi="Noto Sans JP"/>
          <w:lang w:val="en-US" w:eastAsia="ja-JP"/>
        </w:rPr>
        <w:t>Jim Anderson</w:t>
      </w:r>
      <w:r>
        <w:rPr>
          <w:rFonts w:ascii="Noto Sans JP" w:eastAsia="Noto Sans JP" w:hAnsi="Noto Sans JP" w:hint="eastAsia"/>
          <w:lang w:val="en-US" w:eastAsia="ja-JP"/>
        </w:rPr>
        <w:t>、</w:t>
      </w:r>
      <w:r>
        <w:rPr>
          <w:rFonts w:ascii="Noto Sans JP" w:eastAsia="Noto Sans JP" w:hAnsi="Noto Sans JP"/>
          <w:lang w:val="en-US" w:eastAsia="ja-JP"/>
        </w:rPr>
        <w:t>Ulrike Schwarz</w:t>
      </w:r>
      <w:r>
        <w:rPr>
          <w:rFonts w:ascii="Noto Sans JP" w:eastAsia="Noto Sans JP" w:hAnsi="Noto Sans JP" w:hint="eastAsia"/>
          <w:lang w:val="en-US" w:eastAsia="ja-JP"/>
        </w:rPr>
        <w:t>、</w:t>
      </w:r>
      <w:r>
        <w:rPr>
          <w:rFonts w:ascii="Noto Sans JP" w:eastAsia="Noto Sans JP" w:hAnsi="Noto Sans JP"/>
          <w:lang w:val="en-US" w:eastAsia="ja-JP"/>
        </w:rPr>
        <w:t>Eric Schilling</w:t>
      </w:r>
      <w:r>
        <w:rPr>
          <w:rFonts w:ascii="Noto Sans JP" w:eastAsia="Noto Sans JP" w:hAnsi="Noto Sans JP" w:hint="eastAsia"/>
          <w:lang w:val="en-US" w:eastAsia="ja-JP"/>
        </w:rPr>
        <w:t>、</w:t>
      </w:r>
      <w:r>
        <w:rPr>
          <w:rFonts w:ascii="Noto Sans JP" w:eastAsia="Noto Sans JP" w:hAnsi="Noto Sans JP"/>
          <w:lang w:val="en-US" w:eastAsia="ja-JP"/>
        </w:rPr>
        <w:t xml:space="preserve">Herbert </w:t>
      </w:r>
      <w:proofErr w:type="spellStart"/>
      <w:r>
        <w:rPr>
          <w:rFonts w:ascii="Noto Sans JP" w:eastAsia="Noto Sans JP" w:hAnsi="Noto Sans JP"/>
          <w:lang w:val="en-US" w:eastAsia="ja-JP"/>
        </w:rPr>
        <w:t>Waltl</w:t>
      </w:r>
      <w:proofErr w:type="spellEnd"/>
      <w:r>
        <w:rPr>
          <w:rFonts w:ascii="Noto Sans JP" w:eastAsia="Noto Sans JP" w:hAnsi="Noto Sans JP" w:hint="eastAsia"/>
          <w:lang w:val="en-US" w:eastAsia="ja-JP"/>
        </w:rPr>
        <w:t>、</w:t>
      </w:r>
      <w:r>
        <w:rPr>
          <w:rFonts w:ascii="Noto Sans JP" w:eastAsia="Noto Sans JP" w:hAnsi="Noto Sans JP"/>
          <w:lang w:val="en-US" w:eastAsia="ja-JP"/>
        </w:rPr>
        <w:t xml:space="preserve">Frank </w:t>
      </w:r>
      <w:proofErr w:type="spellStart"/>
      <w:r>
        <w:rPr>
          <w:rFonts w:ascii="Noto Sans JP" w:eastAsia="Noto Sans JP" w:hAnsi="Noto Sans JP"/>
          <w:lang w:val="en-US" w:eastAsia="ja-JP"/>
        </w:rPr>
        <w:t>Filipetti</w:t>
      </w:r>
      <w:proofErr w:type="spellEnd"/>
      <w:r>
        <w:rPr>
          <w:rFonts w:ascii="Noto Sans JP" w:eastAsia="Noto Sans JP" w:hAnsi="Noto Sans JP" w:hint="eastAsia"/>
          <w:lang w:val="en-US" w:eastAsia="ja-JP"/>
        </w:rPr>
        <w:t>、</w:t>
      </w:r>
      <w:r>
        <w:rPr>
          <w:rFonts w:ascii="Noto Sans JP" w:eastAsia="Noto Sans JP" w:hAnsi="Noto Sans JP"/>
          <w:lang w:val="en-US" w:eastAsia="ja-JP"/>
        </w:rPr>
        <w:t>Sylvia Massey</w:t>
      </w:r>
      <w:r>
        <w:rPr>
          <w:rFonts w:ascii="Noto Sans JP" w:eastAsia="Noto Sans JP" w:hAnsi="Noto Sans JP" w:hint="eastAsia"/>
          <w:lang w:val="en-US" w:eastAsia="ja-JP"/>
        </w:rPr>
        <w:t>、</w:t>
      </w:r>
      <w:r>
        <w:rPr>
          <w:rFonts w:ascii="Noto Sans JP" w:eastAsia="Noto Sans JP" w:hAnsi="Noto Sans JP"/>
          <w:lang w:val="en-US" w:eastAsia="ja-JP"/>
        </w:rPr>
        <w:t>Justin Gray</w:t>
      </w:r>
      <w:r>
        <w:rPr>
          <w:rFonts w:ascii="Noto Sans JP" w:eastAsia="Noto Sans JP" w:hAnsi="Noto Sans JP" w:hint="eastAsia"/>
          <w:lang w:val="en-US" w:eastAsia="ja-JP"/>
        </w:rPr>
        <w:t>（敬称略）といった著名音楽プロデューサーならびにエンジニアによるマスタークラスを開催します。</w:t>
      </w:r>
    </w:p>
    <w:p w14:paraId="5108BFED" w14:textId="77777777" w:rsidR="00287BC6" w:rsidRDefault="00287BC6">
      <w:pPr>
        <w:spacing w:line="276" w:lineRule="auto"/>
        <w:rPr>
          <w:rFonts w:ascii="Noto Sans JP" w:eastAsia="Noto Sans JP" w:hAnsi="Noto Sans JP"/>
          <w:lang w:val="en-US" w:eastAsia="ja-JP"/>
        </w:rPr>
      </w:pPr>
    </w:p>
    <w:p w14:paraId="5108BFEE" w14:textId="77777777" w:rsidR="00287BC6" w:rsidRDefault="0005656E">
      <w:pPr>
        <w:spacing w:line="276" w:lineRule="auto"/>
        <w:rPr>
          <w:rFonts w:ascii="Noto Sans JP" w:eastAsia="Noto Sans JP" w:hAnsi="Noto Sans JP"/>
          <w:lang w:val="en-US" w:eastAsia="ja-JP"/>
        </w:rPr>
      </w:pPr>
      <w:r>
        <w:rPr>
          <w:rFonts w:ascii="Noto Sans JP" w:eastAsia="Noto Sans JP" w:hAnsi="Noto Sans JP"/>
          <w:lang w:val="en-US" w:eastAsia="ja-JP"/>
        </w:rPr>
        <w:lastRenderedPageBreak/>
        <w:t>Sennheiser</w:t>
      </w:r>
      <w:r>
        <w:rPr>
          <w:rFonts w:ascii="Noto Sans JP" w:eastAsia="Noto Sans JP" w:hAnsi="Noto Sans JP" w:hint="eastAsia"/>
          <w:lang w:val="en-US" w:eastAsia="ja-JP"/>
        </w:rPr>
        <w:t>米国販売部長を務めるE</w:t>
      </w:r>
      <w:r>
        <w:rPr>
          <w:rFonts w:ascii="Noto Sans JP" w:eastAsia="Noto Sans JP" w:hAnsi="Noto Sans JP"/>
          <w:lang w:val="en-US" w:eastAsia="ja-JP"/>
        </w:rPr>
        <w:t>d Capp</w:t>
      </w:r>
      <w:r>
        <w:rPr>
          <w:rFonts w:ascii="Noto Sans JP" w:eastAsia="Noto Sans JP" w:hAnsi="Noto Sans JP" w:hint="eastAsia"/>
          <w:lang w:val="en-US" w:eastAsia="ja-JP"/>
        </w:rPr>
        <w:t>は次のように述べています。「今年のN</w:t>
      </w:r>
      <w:r>
        <w:rPr>
          <w:rFonts w:ascii="Noto Sans JP" w:eastAsia="Noto Sans JP" w:hAnsi="Noto Sans JP"/>
          <w:lang w:val="en-US" w:eastAsia="ja-JP"/>
        </w:rPr>
        <w:t>AMM Show</w:t>
      </w:r>
      <w:r>
        <w:rPr>
          <w:rFonts w:ascii="Noto Sans JP" w:eastAsia="Noto Sans JP" w:hAnsi="Noto Sans JP" w:hint="eastAsia"/>
          <w:lang w:val="en-US" w:eastAsia="ja-JP"/>
        </w:rPr>
        <w:t>では業界の新星とコラボし、彼らの専門知識を来場者の皆様と共有できるということで大変嬉しく思います。</w:t>
      </w:r>
      <w:r>
        <w:rPr>
          <w:rFonts w:ascii="Noto Sans JP" w:eastAsia="Noto Sans JP" w:hAnsi="Noto Sans JP"/>
          <w:lang w:val="en-US" w:eastAsia="ja-JP"/>
        </w:rPr>
        <w:t>Sennheiser Group</w:t>
      </w:r>
      <w:r>
        <w:rPr>
          <w:rFonts w:ascii="Noto Sans JP" w:eastAsia="Noto Sans JP" w:hAnsi="Noto Sans JP" w:hint="eastAsia"/>
          <w:lang w:val="en-US" w:eastAsia="ja-JP"/>
        </w:rPr>
        <w:t>の最新のスタジオ製品を披露し、人気ソリューションを厳選してご紹介する、刺激的なイベントになるでしょう。製品はすべて、来場者の皆様にお試しいただけます。デモルーム</w:t>
      </w:r>
      <w:r>
        <w:rPr>
          <w:rFonts w:ascii="Noto Sans JP" w:eastAsia="Noto Sans JP" w:hAnsi="Noto Sans JP"/>
          <w:lang w:val="en-US" w:eastAsia="ja-JP"/>
        </w:rPr>
        <w:t>18806</w:t>
      </w:r>
      <w:r>
        <w:rPr>
          <w:rFonts w:ascii="Noto Sans JP" w:eastAsia="Noto Sans JP" w:hAnsi="Noto Sans JP" w:hint="eastAsia"/>
          <w:lang w:val="en-US" w:eastAsia="ja-JP"/>
        </w:rPr>
        <w:t>と</w:t>
      </w:r>
      <w:r>
        <w:rPr>
          <w:rFonts w:ascii="Noto Sans JP" w:eastAsia="Noto Sans JP" w:hAnsi="Noto Sans JP"/>
          <w:lang w:val="en-US" w:eastAsia="ja-JP"/>
        </w:rPr>
        <w:t>18808</w:t>
      </w:r>
      <w:r>
        <w:rPr>
          <w:rFonts w:ascii="Noto Sans JP" w:eastAsia="Noto Sans JP" w:hAnsi="Noto Sans JP" w:hint="eastAsia"/>
          <w:lang w:val="en-US" w:eastAsia="ja-JP"/>
        </w:rPr>
        <w:t>にぜひお越しいただき、忘れがたいオーディオエクスペリエンスをお楽しみください」</w:t>
      </w:r>
    </w:p>
    <w:p w14:paraId="5108BFEF" w14:textId="77777777" w:rsidR="00287BC6" w:rsidRDefault="00287BC6">
      <w:pPr>
        <w:spacing w:line="276" w:lineRule="auto"/>
        <w:rPr>
          <w:rFonts w:ascii="Noto Sans JP" w:eastAsia="Noto Sans JP" w:hAnsi="Noto Sans JP"/>
          <w:lang w:val="en-US" w:eastAsia="ja-JP"/>
        </w:rPr>
      </w:pPr>
    </w:p>
    <w:p w14:paraId="5108BFF0" w14:textId="77777777" w:rsidR="00287BC6" w:rsidRDefault="0005656E">
      <w:pPr>
        <w:spacing w:line="276" w:lineRule="auto"/>
        <w:rPr>
          <w:rFonts w:ascii="Noto Sans JP" w:eastAsia="Noto Sans JP" w:hAnsi="Noto Sans JP"/>
          <w:lang w:val="en-US" w:eastAsia="ja-JP"/>
        </w:rPr>
      </w:pPr>
      <w:r>
        <w:rPr>
          <w:rFonts w:ascii="Noto Sans JP" w:eastAsia="Noto Sans JP" w:hAnsi="Noto Sans JP" w:hint="eastAsia"/>
          <w:lang w:val="en-US" w:eastAsia="ja-JP"/>
        </w:rPr>
        <w:t>N</w:t>
      </w:r>
      <w:r>
        <w:rPr>
          <w:rFonts w:ascii="Noto Sans JP" w:eastAsia="Noto Sans JP" w:hAnsi="Noto Sans JP"/>
          <w:lang w:val="en-US" w:eastAsia="ja-JP"/>
        </w:rPr>
        <w:t>AMM Show</w:t>
      </w:r>
      <w:r>
        <w:rPr>
          <w:rFonts w:ascii="Noto Sans JP" w:eastAsia="Noto Sans JP" w:hAnsi="Noto Sans JP" w:hint="eastAsia"/>
          <w:lang w:val="en-US" w:eastAsia="ja-JP"/>
        </w:rPr>
        <w:t>ではぜひ、</w:t>
      </w:r>
      <w:r>
        <w:rPr>
          <w:rFonts w:ascii="Noto Sans JP" w:eastAsia="Noto Sans JP" w:hAnsi="Noto Sans JP"/>
          <w:lang w:val="en-US" w:eastAsia="ja-JP"/>
        </w:rPr>
        <w:t>Sennheiser Group</w:t>
      </w:r>
      <w:r>
        <w:rPr>
          <w:rFonts w:ascii="Noto Sans JP" w:eastAsia="Noto Sans JP" w:hAnsi="Noto Sans JP" w:hint="eastAsia"/>
          <w:lang w:val="en-US" w:eastAsia="ja-JP"/>
        </w:rPr>
        <w:t>ライブルーム（</w:t>
      </w:r>
      <w:r>
        <w:rPr>
          <w:rFonts w:ascii="Noto Sans JP" w:eastAsia="Noto Sans JP" w:hAnsi="Noto Sans JP"/>
          <w:lang w:val="en-US" w:eastAsia="ja-JP"/>
        </w:rPr>
        <w:t>18806</w:t>
      </w:r>
      <w:r>
        <w:rPr>
          <w:rFonts w:ascii="Noto Sans JP" w:eastAsia="Noto Sans JP" w:hAnsi="Noto Sans JP" w:hint="eastAsia"/>
          <w:lang w:val="en-US" w:eastAsia="ja-JP"/>
        </w:rPr>
        <w:t>）とイマーシブデモルーム（</w:t>
      </w:r>
      <w:r>
        <w:rPr>
          <w:rFonts w:ascii="Noto Sans JP" w:eastAsia="Noto Sans JP" w:hAnsi="Noto Sans JP"/>
          <w:lang w:val="en-US" w:eastAsia="ja-JP"/>
        </w:rPr>
        <w:t>18808</w:t>
      </w:r>
      <w:r>
        <w:rPr>
          <w:rFonts w:ascii="Noto Sans JP" w:eastAsia="Noto Sans JP" w:hAnsi="Noto Sans JP" w:hint="eastAsia"/>
          <w:lang w:val="en-US" w:eastAsia="ja-JP"/>
        </w:rPr>
        <w:t>）にお立ち寄りください。</w:t>
      </w:r>
      <w:r>
        <w:rPr>
          <w:rFonts w:ascii="Noto Sans JP" w:eastAsia="Noto Sans JP" w:hAnsi="Noto Sans JP"/>
          <w:lang w:val="en-US" w:eastAsia="ja-JP"/>
        </w:rPr>
        <w:t xml:space="preserve"> </w:t>
      </w:r>
    </w:p>
    <w:p w14:paraId="5108BFF4" w14:textId="77777777" w:rsidR="00287BC6" w:rsidRDefault="00287BC6">
      <w:pPr>
        <w:spacing w:line="276" w:lineRule="auto"/>
        <w:rPr>
          <w:rFonts w:ascii="Noto Sans JP" w:eastAsia="Noto Sans JP" w:hAnsi="Noto Sans JP"/>
          <w:lang w:val="en-US" w:eastAsia="ja-JP"/>
        </w:rPr>
      </w:pPr>
    </w:p>
    <w:p w14:paraId="5108BFF5" w14:textId="0BB7D905" w:rsidR="00287BC6" w:rsidRDefault="0005656E">
      <w:pPr>
        <w:spacing w:line="276" w:lineRule="auto"/>
        <w:rPr>
          <w:rFonts w:ascii="Noto Sans JP" w:eastAsia="Noto Sans JP" w:hAnsi="Noto Sans JP"/>
          <w:lang w:val="en-US" w:eastAsia="ja-JP"/>
        </w:rPr>
      </w:pPr>
      <w:r>
        <w:rPr>
          <w:rFonts w:ascii="Noto Sans JP" w:eastAsia="Noto Sans JP" w:hAnsi="Noto Sans JP" w:hint="eastAsia"/>
          <w:lang w:val="en-US" w:eastAsia="ja-JP"/>
        </w:rPr>
        <w:t>本プレスリリースの高解像度写真は</w:t>
      </w:r>
      <w:r>
        <w:fldChar w:fldCharType="begin"/>
      </w:r>
      <w:r>
        <w:rPr>
          <w:rFonts w:ascii="Noto Sans JP" w:eastAsia="Noto Sans JP" w:hAnsi="Noto Sans JP"/>
          <w:lang w:eastAsia="ja-JP"/>
        </w:rPr>
        <w:instrText xml:space="preserve"> HYPERLINK "https://sennheiser-brandzone.com/share/XjmUo3LugdunLd5Ag9Fx" </w:instrText>
      </w:r>
      <w:r>
        <w:fldChar w:fldCharType="separate"/>
      </w:r>
      <w:r>
        <w:rPr>
          <w:rStyle w:val="Hyperlink"/>
          <w:rFonts w:ascii="Noto Sans JP" w:eastAsia="Noto Sans JP" w:hAnsi="Noto Sans JP" w:hint="eastAsia"/>
          <w:lang w:val="en-US" w:eastAsia="ja-JP"/>
        </w:rPr>
        <w:t>こちらで</w:t>
      </w:r>
      <w:r>
        <w:rPr>
          <w:rStyle w:val="Hyperlink"/>
          <w:rFonts w:ascii="Noto Sans JP" w:eastAsia="Noto Sans JP" w:hAnsi="Noto Sans JP"/>
          <w:lang w:val="en-US" w:eastAsia="ja-JP"/>
        </w:rPr>
        <w:fldChar w:fldCharType="end"/>
      </w:r>
      <w:r>
        <w:rPr>
          <w:rFonts w:ascii="Noto Sans JP" w:eastAsia="Noto Sans JP" w:hAnsi="Noto Sans JP" w:hint="eastAsia"/>
          <w:lang w:val="en-US" w:eastAsia="ja-JP"/>
        </w:rPr>
        <w:t>ダウンロードいただけます。</w:t>
      </w:r>
    </w:p>
    <w:p w14:paraId="5108BFF6" w14:textId="77777777" w:rsidR="00287BC6" w:rsidRDefault="00287BC6">
      <w:pPr>
        <w:spacing w:line="276" w:lineRule="auto"/>
        <w:rPr>
          <w:rFonts w:ascii="Noto Sans JP" w:eastAsia="Noto Sans JP" w:hAnsi="Noto Sans JP"/>
          <w:lang w:val="en-US" w:eastAsia="ja-JP"/>
        </w:rPr>
      </w:pPr>
    </w:p>
    <w:p w14:paraId="5108BFF7" w14:textId="77777777" w:rsidR="00287BC6" w:rsidRPr="00093F30" w:rsidRDefault="00287BC6">
      <w:pPr>
        <w:spacing w:line="276" w:lineRule="auto"/>
        <w:rPr>
          <w:rFonts w:ascii="Noto Sans JP" w:eastAsia="Noto Sans JP" w:hAnsi="Noto Sans JP"/>
          <w:lang w:val="en-US" w:eastAsia="ja-JP"/>
        </w:rPr>
      </w:pPr>
    </w:p>
    <w:p w14:paraId="5108BFF8" w14:textId="77777777" w:rsidR="00287BC6" w:rsidRDefault="0005656E">
      <w:pPr>
        <w:pStyle w:val="About"/>
        <w:spacing w:line="276" w:lineRule="auto"/>
        <w:rPr>
          <w:rFonts w:ascii="Noto Sans JP" w:eastAsia="Noto Sans JP" w:hAnsi="Noto Sans JP"/>
          <w:color w:val="000000"/>
          <w:lang w:val="en-US" w:eastAsia="ja-JP"/>
        </w:rPr>
      </w:pPr>
      <w:bookmarkStart w:id="0" w:name="_Hlk44672633"/>
      <w:bookmarkStart w:id="1" w:name="_Hlk79490807"/>
      <w:r>
        <w:rPr>
          <w:rFonts w:ascii="Noto Sans JP" w:eastAsia="Noto Sans JP" w:hAnsi="Noto Sans JP"/>
          <w:b/>
          <w:bCs/>
          <w:lang w:eastAsia="ja-JP"/>
        </w:rPr>
        <w:t>Sennheiser Group</w:t>
      </w:r>
      <w:r>
        <w:rPr>
          <w:rFonts w:ascii="Noto Sans JP" w:eastAsia="Noto Sans JP" w:hAnsi="Noto Sans JP" w:hint="eastAsia"/>
          <w:b/>
          <w:bCs/>
          <w:lang w:eastAsia="ja-JP"/>
        </w:rPr>
        <w:t>について</w:t>
      </w:r>
    </w:p>
    <w:p w14:paraId="5108BFF9" w14:textId="77777777" w:rsidR="00287BC6" w:rsidRDefault="0005656E">
      <w:pPr>
        <w:spacing w:line="276" w:lineRule="auto"/>
        <w:textAlignment w:val="baseline"/>
        <w:rPr>
          <w:rFonts w:ascii="Noto Sans JP" w:eastAsia="Noto Sans JP" w:hAnsi="Noto Sans JP"/>
          <w:lang w:eastAsia="ja-JP"/>
        </w:rPr>
      </w:pPr>
      <w:r>
        <w:rPr>
          <w:rFonts w:ascii="Noto Sans JP" w:eastAsia="Noto Sans JP" w:hAnsi="Noto Sans JP" w:hint="eastAsia"/>
          <w:lang w:eastAsia="ja-JP"/>
        </w:rPr>
        <w:t>カスタマーのためにオーディオの未来をかたちづくり、独自のサウンド体験を生み出す―これこそが、世界中の</w:t>
      </w:r>
      <w:r>
        <w:rPr>
          <w:rFonts w:ascii="Noto Sans JP" w:eastAsia="Noto Sans JP" w:hAnsi="Noto Sans JP"/>
          <w:szCs w:val="18"/>
          <w:lang w:val="en-US" w:eastAsia="ja-JP"/>
        </w:rPr>
        <w:t>Sennheiser Group</w:t>
      </w:r>
      <w:r>
        <w:rPr>
          <w:rFonts w:ascii="Noto Sans JP" w:eastAsia="Noto Sans JP" w:hAnsi="Noto Sans JP" w:hint="eastAsia"/>
          <w:lang w:eastAsia="ja-JP"/>
        </w:rPr>
        <w:t>の従業員をひとつにまとめている究極のゴールです。</w:t>
      </w:r>
      <w:r>
        <w:rPr>
          <w:rFonts w:ascii="Noto Sans JP" w:eastAsia="Noto Sans JP" w:hAnsi="Noto Sans JP"/>
          <w:szCs w:val="18"/>
          <w:lang w:val="en-US" w:eastAsia="ja-JP"/>
        </w:rPr>
        <w:t>Sennheiser</w:t>
      </w:r>
      <w:r>
        <w:rPr>
          <w:rFonts w:ascii="Noto Sans JP" w:eastAsia="Noto Sans JP" w:hAnsi="Noto Sans JP" w:hint="eastAsia"/>
          <w:szCs w:val="18"/>
          <w:lang w:val="en-US" w:eastAsia="ja-JP"/>
        </w:rPr>
        <w:t>は</w:t>
      </w:r>
      <w:r>
        <w:rPr>
          <w:rFonts w:ascii="Noto Sans JP" w:eastAsia="Noto Sans JP" w:hAnsi="Noto Sans JP" w:hint="eastAsia"/>
          <w:lang w:eastAsia="ja-JP"/>
        </w:rPr>
        <w:t>独立系のファミリー企業として、1945年に創業。現在は経営家の第3代に当たる</w:t>
      </w:r>
      <w:proofErr w:type="spellStart"/>
      <w:r>
        <w:rPr>
          <w:rFonts w:ascii="Noto Sans JP" w:eastAsia="Noto Sans JP" w:hAnsi="Noto Sans JP" w:hint="eastAsia"/>
          <w:lang w:eastAsia="ja-JP"/>
        </w:rPr>
        <w:t>Dr.</w:t>
      </w:r>
      <w:proofErr w:type="spellEnd"/>
      <w:r>
        <w:rPr>
          <w:rFonts w:ascii="Noto Sans JP" w:eastAsia="Noto Sans JP" w:hAnsi="Noto Sans JP" w:hint="eastAsia"/>
          <w:lang w:eastAsia="ja-JP"/>
        </w:rPr>
        <w:t xml:space="preserve"> </w:t>
      </w:r>
      <w:r>
        <w:rPr>
          <w:rFonts w:ascii="Noto Sans JP" w:eastAsia="Noto Sans JP" w:hAnsi="Noto Sans JP"/>
          <w:lang w:val="en-US" w:eastAsia="ja-JP"/>
        </w:rPr>
        <w:t>Andreas Sennheiser</w:t>
      </w:r>
      <w:r>
        <w:rPr>
          <w:rFonts w:ascii="Noto Sans JP" w:eastAsia="Noto Sans JP" w:hAnsi="Noto Sans JP" w:hint="eastAsia"/>
          <w:lang w:val="en-US" w:eastAsia="ja-JP"/>
        </w:rPr>
        <w:t>と</w:t>
      </w:r>
      <w:r>
        <w:rPr>
          <w:rFonts w:ascii="Noto Sans JP" w:eastAsia="Noto Sans JP" w:hAnsi="Noto Sans JP"/>
          <w:lang w:val="en-US" w:eastAsia="ja-JP"/>
        </w:rPr>
        <w:t>Daniel Sennheiser</w:t>
      </w:r>
      <w:r>
        <w:rPr>
          <w:rFonts w:ascii="Noto Sans JP" w:eastAsia="Noto Sans JP" w:hAnsi="Noto Sans JP" w:hint="eastAsia"/>
          <w:lang w:eastAsia="ja-JP"/>
        </w:rPr>
        <w:t>がC</w:t>
      </w:r>
      <w:r>
        <w:rPr>
          <w:rFonts w:ascii="Noto Sans JP" w:eastAsia="Noto Sans JP" w:hAnsi="Noto Sans JP"/>
          <w:lang w:eastAsia="ja-JP"/>
        </w:rPr>
        <w:t>EO</w:t>
      </w:r>
      <w:r>
        <w:rPr>
          <w:rFonts w:ascii="Noto Sans JP" w:eastAsia="Noto Sans JP" w:hAnsi="Noto Sans JP" w:hint="eastAsia"/>
          <w:lang w:eastAsia="ja-JP"/>
        </w:rPr>
        <w:t>を務め、プロフェッショナルオーディオテクノロジーの分野で世界有数のメーカーとして製品を提供しています。</w:t>
      </w:r>
    </w:p>
    <w:p w14:paraId="5108BFFA" w14:textId="77777777" w:rsidR="00287BC6" w:rsidRDefault="00287BC6">
      <w:pPr>
        <w:spacing w:line="276" w:lineRule="auto"/>
        <w:textAlignment w:val="baseline"/>
        <w:rPr>
          <w:rFonts w:ascii="Noto Sans JP" w:eastAsia="Noto Sans JP" w:hAnsi="Noto Sans JP" w:cs="Segoe UI"/>
          <w:szCs w:val="18"/>
          <w:lang w:val="en-US" w:eastAsia="ja-JP"/>
        </w:rPr>
      </w:pPr>
    </w:p>
    <w:p w14:paraId="5108BFFB" w14:textId="77777777" w:rsidR="00287BC6" w:rsidRDefault="0089217C">
      <w:pPr>
        <w:spacing w:line="276" w:lineRule="auto"/>
        <w:rPr>
          <w:rFonts w:ascii="Noto Sans JP" w:eastAsia="Noto Sans JP" w:hAnsi="Noto Sans JP"/>
          <w:color w:val="000000" w:themeColor="text1"/>
          <w:lang w:val="en-US" w:eastAsia="en-GB"/>
        </w:rPr>
      </w:pPr>
      <w:hyperlink r:id="rId16" w:history="1">
        <w:r w:rsidR="0005656E">
          <w:rPr>
            <w:rStyle w:val="Hyperlink"/>
            <w:rFonts w:ascii="Noto Sans JP" w:eastAsia="Noto Sans JP" w:hAnsi="Noto Sans JP"/>
            <w:color w:val="0095D5" w:themeColor="accent1"/>
            <w:lang w:val="en-US"/>
          </w:rPr>
          <w:t>sennheiser.com</w:t>
        </w:r>
      </w:hyperlink>
      <w:r w:rsidR="0005656E">
        <w:rPr>
          <w:rFonts w:ascii="Noto Sans JP" w:eastAsia="Noto Sans JP" w:hAnsi="Noto Sans JP"/>
          <w:color w:val="000000" w:themeColor="text1"/>
          <w:lang w:val="en-US" w:eastAsia="en-GB"/>
        </w:rPr>
        <w:t xml:space="preserve"> | </w:t>
      </w:r>
      <w:hyperlink r:id="rId17" w:history="1">
        <w:r w:rsidR="0005656E">
          <w:rPr>
            <w:rStyle w:val="Hyperlink"/>
            <w:rFonts w:ascii="Noto Sans JP" w:eastAsia="Noto Sans JP" w:hAnsi="Noto Sans JP"/>
            <w:color w:val="0095D5" w:themeColor="accent1"/>
            <w:lang w:val="en-US" w:eastAsia="en-GB"/>
          </w:rPr>
          <w:t>neumann.com</w:t>
        </w:r>
      </w:hyperlink>
      <w:r w:rsidR="0005656E">
        <w:rPr>
          <w:rFonts w:ascii="Noto Sans JP" w:eastAsia="Noto Sans JP" w:hAnsi="Noto Sans JP"/>
          <w:color w:val="000000" w:themeColor="text1"/>
          <w:lang w:val="en-US" w:eastAsia="en-GB"/>
        </w:rPr>
        <w:t xml:space="preserve"> |</w:t>
      </w:r>
      <w:r w:rsidR="0005656E">
        <w:rPr>
          <w:rStyle w:val="Hyperlink"/>
          <w:rFonts w:ascii="Noto Sans JP" w:eastAsia="Noto Sans JP" w:hAnsi="Noto Sans JP"/>
          <w:color w:val="000000" w:themeColor="text1"/>
          <w:u w:val="none"/>
          <w:lang w:val="en-US"/>
        </w:rPr>
        <w:t xml:space="preserve"> </w:t>
      </w:r>
      <w:hyperlink r:id="rId18" w:history="1">
        <w:r w:rsidR="0005656E">
          <w:rPr>
            <w:rStyle w:val="Hyperlink"/>
            <w:rFonts w:ascii="Noto Sans JP" w:eastAsia="Noto Sans JP" w:hAnsi="Noto Sans JP"/>
            <w:color w:val="0095D5" w:themeColor="accent1"/>
            <w:lang w:val="en-US"/>
          </w:rPr>
          <w:t>dear-reality.com</w:t>
        </w:r>
      </w:hyperlink>
      <w:r w:rsidR="0005656E">
        <w:rPr>
          <w:rStyle w:val="Hyperlink"/>
          <w:rFonts w:ascii="Noto Sans JP" w:eastAsia="Noto Sans JP" w:hAnsi="Noto Sans JP"/>
          <w:color w:val="000000" w:themeColor="text1"/>
          <w:u w:val="none"/>
          <w:lang w:val="en-US"/>
        </w:rPr>
        <w:t xml:space="preserve"> </w:t>
      </w:r>
      <w:r w:rsidR="0005656E">
        <w:rPr>
          <w:rFonts w:ascii="Noto Sans JP" w:eastAsia="Noto Sans JP" w:hAnsi="Noto Sans JP"/>
          <w:color w:val="000000" w:themeColor="text1"/>
          <w:lang w:val="en-US" w:eastAsia="en-GB"/>
        </w:rPr>
        <w:t xml:space="preserve">| </w:t>
      </w:r>
      <w:hyperlink r:id="rId19" w:history="1">
        <w:r w:rsidR="0005656E">
          <w:rPr>
            <w:rStyle w:val="Hyperlink"/>
            <w:rFonts w:ascii="Noto Sans JP" w:eastAsia="Noto Sans JP" w:hAnsi="Noto Sans JP"/>
            <w:color w:val="0095D5" w:themeColor="accent1"/>
            <w:lang w:val="en-US"/>
          </w:rPr>
          <w:t>merging.com</w:t>
        </w:r>
      </w:hyperlink>
    </w:p>
    <w:bookmarkEnd w:id="0"/>
    <w:bookmarkEnd w:id="1"/>
    <w:p w14:paraId="5108BFFC" w14:textId="77777777" w:rsidR="00287BC6" w:rsidRDefault="00287BC6">
      <w:pPr>
        <w:pStyle w:val="Contact"/>
        <w:spacing w:line="276" w:lineRule="auto"/>
        <w:rPr>
          <w:rFonts w:ascii="Noto Sans JP" w:eastAsia="Noto Sans JP" w:hAnsi="Noto Sans JP"/>
          <w:lang w:val="en-US"/>
        </w:rPr>
      </w:pPr>
    </w:p>
    <w:p w14:paraId="449663E6" w14:textId="77777777" w:rsidR="009C5132" w:rsidRDefault="009C5132">
      <w:pPr>
        <w:pStyle w:val="Contact"/>
        <w:spacing w:line="276" w:lineRule="auto"/>
        <w:rPr>
          <w:rFonts w:ascii="Noto Sans JP" w:eastAsia="Noto Sans JP" w:hAnsi="Noto Sans JP"/>
          <w:lang w:val="en-US"/>
        </w:rPr>
      </w:pPr>
    </w:p>
    <w:p w14:paraId="2B36C95C" w14:textId="77777777" w:rsidR="0039714C" w:rsidRPr="009C5132" w:rsidRDefault="0039714C" w:rsidP="0039714C">
      <w:pPr>
        <w:pStyle w:val="Contact"/>
        <w:spacing w:line="276" w:lineRule="auto"/>
        <w:rPr>
          <w:rFonts w:ascii="Noto Sans JP" w:eastAsia="Noto Sans JP" w:hAnsi="Noto Sans JP"/>
          <w:b/>
          <w:bCs/>
          <w:sz w:val="18"/>
          <w:szCs w:val="28"/>
          <w:lang w:val="en-US" w:eastAsia="ja-JP"/>
        </w:rPr>
      </w:pPr>
      <w:r w:rsidRPr="009C5132">
        <w:rPr>
          <w:rFonts w:ascii="Noto Sans JP" w:eastAsia="Noto Sans JP" w:hAnsi="Noto Sans JP" w:hint="eastAsia"/>
          <w:b/>
          <w:bCs/>
          <w:sz w:val="18"/>
          <w:szCs w:val="28"/>
          <w:lang w:val="en-US" w:eastAsia="ja-JP"/>
        </w:rPr>
        <w:t>当プレスリリースに関するお問い合わせ</w:t>
      </w:r>
    </w:p>
    <w:p w14:paraId="6FD78CE9" w14:textId="77777777" w:rsidR="0039714C" w:rsidRPr="009C5132" w:rsidRDefault="0039714C" w:rsidP="0039714C">
      <w:pPr>
        <w:pStyle w:val="Contact"/>
        <w:spacing w:line="276" w:lineRule="auto"/>
        <w:rPr>
          <w:rFonts w:ascii="Noto Sans JP" w:eastAsia="Noto Sans JP" w:hAnsi="Noto Sans JP"/>
          <w:sz w:val="18"/>
          <w:szCs w:val="28"/>
          <w:lang w:val="en-US" w:eastAsia="ja-JP"/>
        </w:rPr>
      </w:pPr>
    </w:p>
    <w:p w14:paraId="3B45B337" w14:textId="77777777" w:rsidR="0039714C" w:rsidRPr="009C5132" w:rsidRDefault="0039714C" w:rsidP="0039714C">
      <w:pPr>
        <w:pStyle w:val="Contact"/>
        <w:spacing w:line="276" w:lineRule="auto"/>
        <w:rPr>
          <w:rFonts w:ascii="Noto Sans JP" w:eastAsia="Noto Sans JP" w:hAnsi="Noto Sans JP"/>
          <w:sz w:val="18"/>
          <w:szCs w:val="28"/>
          <w:lang w:val="en-US" w:eastAsia="ja-JP"/>
        </w:rPr>
      </w:pPr>
      <w:r w:rsidRPr="009C5132">
        <w:rPr>
          <w:rFonts w:ascii="Noto Sans JP" w:eastAsia="Noto Sans JP" w:hAnsi="Noto Sans JP" w:hint="eastAsia"/>
          <w:sz w:val="18"/>
          <w:szCs w:val="28"/>
          <w:lang w:val="en-US" w:eastAsia="ja-JP"/>
        </w:rPr>
        <w:t>ゼンハイザージャパン株式会社</w:t>
      </w:r>
    </w:p>
    <w:p w14:paraId="7BF92675" w14:textId="77777777" w:rsidR="0039714C" w:rsidRPr="009C5132" w:rsidRDefault="0039714C" w:rsidP="0039714C">
      <w:pPr>
        <w:pStyle w:val="Contact"/>
        <w:spacing w:line="276" w:lineRule="auto"/>
        <w:rPr>
          <w:rFonts w:ascii="Noto Sans JP" w:eastAsia="Noto Sans JP" w:hAnsi="Noto Sans JP"/>
          <w:sz w:val="18"/>
          <w:szCs w:val="28"/>
          <w:lang w:val="en-US"/>
        </w:rPr>
      </w:pPr>
      <w:r w:rsidRPr="009C5132">
        <w:rPr>
          <w:rFonts w:ascii="Noto Sans JP" w:eastAsia="Noto Sans JP" w:hAnsi="Noto Sans JP" w:hint="eastAsia"/>
          <w:sz w:val="18"/>
          <w:szCs w:val="28"/>
          <w:lang w:val="en-US"/>
        </w:rPr>
        <w:t>永富</w:t>
      </w:r>
    </w:p>
    <w:p w14:paraId="204562C6" w14:textId="77777777" w:rsidR="0039714C" w:rsidRPr="009C5132" w:rsidRDefault="0039714C" w:rsidP="0039714C">
      <w:pPr>
        <w:pStyle w:val="Contact"/>
        <w:spacing w:line="276" w:lineRule="auto"/>
        <w:rPr>
          <w:rFonts w:ascii="Noto Sans JP" w:eastAsia="Noto Sans JP" w:hAnsi="Noto Sans JP"/>
          <w:sz w:val="18"/>
          <w:szCs w:val="28"/>
          <w:lang w:val="en-US"/>
        </w:rPr>
      </w:pPr>
      <w:r w:rsidRPr="009C5132">
        <w:rPr>
          <w:rFonts w:ascii="Noto Sans JP" w:eastAsia="Noto Sans JP" w:hAnsi="Noto Sans JP"/>
          <w:sz w:val="18"/>
          <w:szCs w:val="28"/>
          <w:lang w:val="en-US"/>
        </w:rPr>
        <w:t>teruishi.nagatomi@sennheiser.com</w:t>
      </w:r>
    </w:p>
    <w:p w14:paraId="20EAFA9B" w14:textId="77777777" w:rsidR="0039714C" w:rsidRPr="009C5132" w:rsidRDefault="0039714C" w:rsidP="0039714C">
      <w:pPr>
        <w:pStyle w:val="Contact"/>
        <w:spacing w:line="276" w:lineRule="auto"/>
        <w:rPr>
          <w:rFonts w:ascii="Noto Sans JP" w:eastAsia="Noto Sans JP" w:hAnsi="Noto Sans JP"/>
          <w:sz w:val="18"/>
          <w:szCs w:val="28"/>
          <w:lang w:val="en-US"/>
        </w:rPr>
      </w:pPr>
      <w:r w:rsidRPr="009C5132">
        <w:rPr>
          <w:rFonts w:ascii="Noto Sans JP" w:eastAsia="Noto Sans JP" w:hAnsi="Noto Sans JP"/>
          <w:sz w:val="18"/>
          <w:szCs w:val="28"/>
          <w:lang w:val="en-US"/>
        </w:rPr>
        <w:t>+81 364068911</w:t>
      </w:r>
    </w:p>
    <w:p w14:paraId="719CDA62" w14:textId="77777777" w:rsidR="0039714C" w:rsidRPr="009C5132" w:rsidRDefault="0039714C" w:rsidP="0039714C">
      <w:pPr>
        <w:pStyle w:val="Contact"/>
        <w:spacing w:line="276" w:lineRule="auto"/>
        <w:rPr>
          <w:rFonts w:ascii="Noto Sans JP" w:eastAsia="Noto Sans JP" w:hAnsi="Noto Sans JP"/>
          <w:sz w:val="18"/>
          <w:szCs w:val="28"/>
          <w:lang w:val="en-US"/>
        </w:rPr>
      </w:pPr>
    </w:p>
    <w:p w14:paraId="2972C5C8" w14:textId="77777777" w:rsidR="0039714C" w:rsidRPr="009C5132" w:rsidRDefault="0039714C" w:rsidP="0039714C">
      <w:pPr>
        <w:pStyle w:val="Contact"/>
        <w:spacing w:line="276" w:lineRule="auto"/>
        <w:rPr>
          <w:rFonts w:ascii="Noto Sans JP" w:eastAsia="Noto Sans JP" w:hAnsi="Noto Sans JP"/>
          <w:sz w:val="18"/>
          <w:szCs w:val="28"/>
          <w:lang w:val="en-US" w:eastAsia="ja-JP"/>
        </w:rPr>
      </w:pPr>
      <w:r w:rsidRPr="009C5132">
        <w:rPr>
          <w:rFonts w:ascii="Noto Sans JP" w:eastAsia="Noto Sans JP" w:hAnsi="Noto Sans JP" w:hint="eastAsia"/>
          <w:sz w:val="18"/>
          <w:szCs w:val="28"/>
          <w:lang w:val="en-US" w:eastAsia="ja-JP"/>
        </w:rPr>
        <w:t>株式会社ブレインズ・カンパニー</w:t>
      </w:r>
    </w:p>
    <w:p w14:paraId="331A5DF4" w14:textId="77777777" w:rsidR="0039714C" w:rsidRPr="009C5132" w:rsidRDefault="0039714C" w:rsidP="0039714C">
      <w:pPr>
        <w:pStyle w:val="Contact"/>
        <w:spacing w:line="276" w:lineRule="auto"/>
        <w:rPr>
          <w:rFonts w:ascii="Noto Sans JP" w:eastAsia="Noto Sans JP" w:hAnsi="Noto Sans JP"/>
          <w:sz w:val="18"/>
          <w:szCs w:val="28"/>
          <w:lang w:val="en-US"/>
        </w:rPr>
      </w:pPr>
      <w:r w:rsidRPr="009C5132">
        <w:rPr>
          <w:rFonts w:ascii="Noto Sans JP" w:eastAsia="Noto Sans JP" w:hAnsi="Noto Sans JP" w:hint="eastAsia"/>
          <w:sz w:val="18"/>
          <w:szCs w:val="28"/>
          <w:lang w:val="en-US"/>
        </w:rPr>
        <w:t>中村</w:t>
      </w:r>
    </w:p>
    <w:p w14:paraId="15931A62" w14:textId="77777777" w:rsidR="0039714C" w:rsidRPr="009C5132" w:rsidRDefault="0039714C" w:rsidP="0039714C">
      <w:pPr>
        <w:pStyle w:val="Contact"/>
        <w:spacing w:line="276" w:lineRule="auto"/>
        <w:rPr>
          <w:rFonts w:ascii="Noto Sans JP" w:eastAsia="Noto Sans JP" w:hAnsi="Noto Sans JP"/>
          <w:sz w:val="18"/>
          <w:szCs w:val="28"/>
          <w:lang w:val="en-US"/>
        </w:rPr>
      </w:pPr>
      <w:r w:rsidRPr="009C5132">
        <w:rPr>
          <w:rFonts w:ascii="Noto Sans JP" w:eastAsia="Noto Sans JP" w:hAnsi="Noto Sans JP"/>
          <w:sz w:val="18"/>
          <w:szCs w:val="28"/>
          <w:lang w:val="en-US"/>
        </w:rPr>
        <w:t>sennheiser@pjbc.co.jp</w:t>
      </w:r>
    </w:p>
    <w:p w14:paraId="7E6D2029" w14:textId="4767D2AE" w:rsidR="00826BC4" w:rsidRPr="009C5132" w:rsidRDefault="0039714C" w:rsidP="0039714C">
      <w:pPr>
        <w:pStyle w:val="Contact"/>
        <w:spacing w:line="276" w:lineRule="auto"/>
        <w:rPr>
          <w:rFonts w:ascii="Noto Sans JP" w:eastAsia="Noto Sans JP" w:hAnsi="Noto Sans JP"/>
          <w:sz w:val="18"/>
          <w:szCs w:val="28"/>
          <w:lang w:val="en-US"/>
        </w:rPr>
      </w:pPr>
      <w:r w:rsidRPr="009C5132">
        <w:rPr>
          <w:rFonts w:ascii="Noto Sans JP" w:eastAsia="Noto Sans JP" w:hAnsi="Noto Sans JP"/>
          <w:sz w:val="18"/>
          <w:szCs w:val="28"/>
          <w:lang w:val="en-US"/>
        </w:rPr>
        <w:t>+81 345809156</w:t>
      </w:r>
    </w:p>
    <w:sectPr w:rsidR="00826BC4" w:rsidRPr="009C5132">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8C009" w14:textId="77777777" w:rsidR="00287BC6" w:rsidRDefault="0005656E">
      <w:pPr>
        <w:spacing w:line="240" w:lineRule="auto"/>
      </w:pPr>
      <w:r>
        <w:separator/>
      </w:r>
    </w:p>
  </w:endnote>
  <w:endnote w:type="continuationSeparator" w:id="0">
    <w:p w14:paraId="5108C00A" w14:textId="77777777" w:rsidR="00287BC6" w:rsidRDefault="000565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F2C58B13-C840-4397-9712-EC3E6AAB4E4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mbria"/>
    <w:panose1 w:val="020B0504020101010102"/>
    <w:charset w:val="00"/>
    <w:family w:val="swiss"/>
    <w:pitch w:val="variable"/>
    <w:sig w:usb0="A00000AF" w:usb1="500020DB" w:usb2="00000000" w:usb3="00000000" w:csb0="00000093" w:csb1="00000000"/>
    <w:embedRegular r:id="rId2" w:fontKey="{F296FE79-E892-4CDE-A778-5507CE5008DA}"/>
    <w:embedBold r:id="rId3" w:fontKey="{E56F5284-E685-482E-8232-D1656EFE3094}"/>
    <w:embedItalic r:id="rId4" w:fontKey="{28D1F98C-E834-4B01-87CE-4EDD76F3FAFD}"/>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82A1AAF-6B1A-4E94-890B-81A0A40DD960}"/>
  </w:font>
  <w:font w:name="Noto Sans JP">
    <w:altName w:val="游ゴシック"/>
    <w:panose1 w:val="00000000000000000000"/>
    <w:charset w:val="80"/>
    <w:family w:val="swiss"/>
    <w:notTrueType/>
    <w:pitch w:val="variable"/>
    <w:sig w:usb0="20000287" w:usb1="2ADF3C10" w:usb2="00000016" w:usb3="00000000" w:csb0="0006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C00F" w14:textId="77777777" w:rsidR="00287BC6" w:rsidRDefault="0005656E">
    <w:pPr>
      <w:pStyle w:val="Footer"/>
      <w:tabs>
        <w:tab w:val="left" w:pos="3068"/>
      </w:tabs>
    </w:pPr>
    <w:r>
      <w:rPr>
        <w:noProof/>
        <w:lang w:val="en-US" w:eastAsia="ja-JP"/>
      </w:rPr>
      <w:drawing>
        <wp:anchor distT="0" distB="0" distL="114300" distR="114300" simplePos="0" relativeHeight="251673600" behindDoc="0" locked="1" layoutInCell="1" allowOverlap="1" wp14:anchorId="5108C02C" wp14:editId="5108C02D">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8C007" w14:textId="77777777" w:rsidR="00287BC6" w:rsidRDefault="0005656E">
      <w:pPr>
        <w:spacing w:line="240" w:lineRule="auto"/>
      </w:pPr>
      <w:r>
        <w:rPr>
          <w:rFonts w:hint="eastAsia"/>
          <w:lang w:eastAsia="ja-JP"/>
        </w:rPr>
        <w:separator/>
      </w:r>
    </w:p>
  </w:footnote>
  <w:footnote w:type="continuationSeparator" w:id="0">
    <w:p w14:paraId="5108C008" w14:textId="77777777" w:rsidR="00287BC6" w:rsidRDefault="0005656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C00B" w14:textId="77777777" w:rsidR="00287BC6" w:rsidRDefault="0005656E">
    <w:pPr>
      <w:pStyle w:val="Header"/>
      <w:rPr>
        <w:color w:val="0095D5" w:themeColor="accent1"/>
      </w:rPr>
    </w:pPr>
    <w:r>
      <w:rPr>
        <w:noProof/>
        <w:lang w:val="en-US" w:eastAsia="ja-JP"/>
      </w:rPr>
      <w:drawing>
        <wp:anchor distT="0" distB="0" distL="114300" distR="114300" simplePos="0" relativeHeight="251671552" behindDoc="0" locked="0" layoutInCell="1" allowOverlap="1" wp14:anchorId="5108C010" wp14:editId="5108C011">
          <wp:simplePos x="0" y="0"/>
          <wp:positionH relativeFrom="column">
            <wp:posOffset>3098800</wp:posOffset>
          </wp:positionH>
          <wp:positionV relativeFrom="paragraph">
            <wp:posOffset>36459</wp:posOffset>
          </wp:positionV>
          <wp:extent cx="591820" cy="501650"/>
          <wp:effectExtent l="0" t="0" r="0" b="0"/>
          <wp:wrapNone/>
          <wp:docPr id="16" name="Picture 1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ja-JP"/>
      </w:rPr>
      <w:drawing>
        <wp:anchor distT="0" distB="0" distL="114300" distR="114300" simplePos="0" relativeHeight="251667456" behindDoc="0" locked="0" layoutInCell="1" allowOverlap="1" wp14:anchorId="5108C012" wp14:editId="5108C013">
          <wp:simplePos x="0" y="0"/>
          <wp:positionH relativeFrom="column">
            <wp:posOffset>1035050</wp:posOffset>
          </wp:positionH>
          <wp:positionV relativeFrom="paragraph">
            <wp:posOffset>-3810</wp:posOffset>
          </wp:positionV>
          <wp:extent cx="660400" cy="629285"/>
          <wp:effectExtent l="0" t="0" r="6350" b="0"/>
          <wp:wrapNone/>
          <wp:docPr id="14"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2"/>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eastAsia="ja-JP"/>
      </w:rPr>
      <mc:AlternateContent>
        <mc:Choice Requires="wps">
          <w:drawing>
            <wp:anchor distT="0" distB="0" distL="114298" distR="114298" simplePos="0" relativeHeight="251663360" behindDoc="0" locked="0" layoutInCell="1" allowOverlap="1" wp14:anchorId="5108C014" wp14:editId="5108C015">
              <wp:simplePos x="0" y="0"/>
              <wp:positionH relativeFrom="column">
                <wp:posOffset>2884170</wp:posOffset>
              </wp:positionH>
              <wp:positionV relativeFrom="paragraph">
                <wp:posOffset>-69215</wp:posOffset>
              </wp:positionV>
              <wp:extent cx="0" cy="800100"/>
              <wp:effectExtent l="0" t="0" r="38100" b="19050"/>
              <wp:wrapNone/>
              <wp:docPr id="10"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D3F161" id="Gerade Verbindung 5" o:spid="_x0000_s1026" style="position:absolute;left:0;text-align:left;flip:x;z-index:251663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7.1pt,-5.45pt" to="227.1pt,5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" strokecolor="#7f7f7f [1612]" strokeweight=".5pt">
              <o:lock v:ext="edit" shapetype="f"/>
            </v:line>
          </w:pict>
        </mc:Fallback>
      </mc:AlternateContent>
    </w:r>
    <w:r>
      <w:rPr>
        <w:noProof/>
        <w:lang w:val="en-US" w:eastAsia="ja-JP"/>
      </w:rPr>
      <w:drawing>
        <wp:anchor distT="0" distB="0" distL="114300" distR="114300" simplePos="0" relativeHeight="251669504" behindDoc="0" locked="0" layoutInCell="1" allowOverlap="1" wp14:anchorId="5108C016" wp14:editId="5108C017">
          <wp:simplePos x="0" y="0"/>
          <wp:positionH relativeFrom="column">
            <wp:posOffset>2082800</wp:posOffset>
          </wp:positionH>
          <wp:positionV relativeFrom="paragraph">
            <wp:posOffset>-107950</wp:posOffset>
          </wp:positionV>
          <wp:extent cx="671195" cy="819150"/>
          <wp:effectExtent l="0" t="0" r="0" b="0"/>
          <wp:wrapNone/>
          <wp:docPr id="15" name="Picture 15"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3"/>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eastAsia="ja-JP"/>
      </w:rPr>
      <mc:AlternateContent>
        <mc:Choice Requires="wps">
          <w:drawing>
            <wp:anchor distT="0" distB="0" distL="114298" distR="114298" simplePos="0" relativeHeight="251661312" behindDoc="0" locked="0" layoutInCell="1" allowOverlap="1" wp14:anchorId="5108C018" wp14:editId="5108C019">
              <wp:simplePos x="0" y="0"/>
              <wp:positionH relativeFrom="column">
                <wp:posOffset>1892300</wp:posOffset>
              </wp:positionH>
              <wp:positionV relativeFrom="paragraph">
                <wp:posOffset>-88265</wp:posOffset>
              </wp:positionV>
              <wp:extent cx="0" cy="800100"/>
              <wp:effectExtent l="0" t="0" r="38100" b="19050"/>
              <wp:wrapNone/>
              <wp:docPr id="8"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050D3" id="Gerade Verbindung 5" o:spid="_x0000_s1026" style="position:absolute;left:0;text-align:left;flip:x;z-index:251661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9pt,-6.95pt" to="149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" strokecolor="#7f7f7f [1612]" strokeweight=".5pt">
              <o:lock v:ext="edit" shapetype="f"/>
            </v:line>
          </w:pict>
        </mc:Fallback>
      </mc:AlternateContent>
    </w:r>
    <w:r>
      <w:rPr>
        <w:noProof/>
        <w:color w:val="0095D5" w:themeColor="accent1"/>
        <w:lang w:val="en-US" w:eastAsia="ja-JP"/>
      </w:rPr>
      <mc:AlternateContent>
        <mc:Choice Requires="wps">
          <w:drawing>
            <wp:anchor distT="0" distB="0" distL="114298" distR="114298" simplePos="0" relativeHeight="251659264" behindDoc="0" locked="0" layoutInCell="1" allowOverlap="1" wp14:anchorId="5108C01A" wp14:editId="5108C01B">
              <wp:simplePos x="0" y="0"/>
              <wp:positionH relativeFrom="column">
                <wp:posOffset>869950</wp:posOffset>
              </wp:positionH>
              <wp:positionV relativeFrom="paragraph">
                <wp:posOffset>-88265</wp:posOffset>
              </wp:positionV>
              <wp:extent cx="0" cy="800100"/>
              <wp:effectExtent l="0" t="0" r="0" b="0"/>
              <wp:wrapNone/>
              <wp:docPr id="5"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DF8807" id="Gerade Verbindung 5" o:spid="_x0000_s1026" style="position:absolute;left:0;text-align:left;flip:x;z-index:2516592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8.5pt,-6.95pt" to="68.5pt,5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CKmwnQ4AAAAAsBAAAPAAAAAAAAAAAAAAAAADgEAABkcnMvZG93bnJldi54bWxQSwUG&#10;AAAAAAQABADzAAAARQUAAAAA&#10;" strokecolor="#7f7f7f [1612]" strokeweight=".5pt">
              <o:lock v:ext="edit" shapetype="f"/>
            </v:line>
          </w:pict>
        </mc:Fallback>
      </mc:AlternateContent>
    </w:r>
    <w:r>
      <w:rPr>
        <w:rFonts w:hint="eastAsia"/>
        <w:color w:val="0095D5" w:themeColor="accent1"/>
        <w:lang w:eastAsia="ja-JP"/>
      </w:rPr>
      <w:t>プレスリリース</w:t>
    </w:r>
    <w:r>
      <w:rPr>
        <w:noProof/>
        <w:color w:val="0095D5" w:themeColor="accent1"/>
        <w:lang w:val="en-US" w:eastAsia="ja-JP"/>
      </w:rPr>
      <w:drawing>
        <wp:anchor distT="0" distB="0" distL="114300" distR="114300" simplePos="0" relativeHeight="251646976" behindDoc="0" locked="1" layoutInCell="1" allowOverlap="1" wp14:anchorId="5108C01C" wp14:editId="5108C01D">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5108C00C" w14:textId="77777777" w:rsidR="00287BC6" w:rsidRDefault="0005656E">
    <w:pPr>
      <w:pStyle w:val="Header"/>
    </w:pPr>
    <w:r>
      <w:fldChar w:fldCharType="begin"/>
    </w:r>
    <w:r>
      <w:instrText xml:space="preserve"> PAGE  \* Arabic  \* MERGEFORMAT </w:instrText>
    </w:r>
    <w:r>
      <w:fldChar w:fldCharType="separate"/>
    </w:r>
    <w:r>
      <w:rPr>
        <w:rFonts w:hint="eastAsia"/>
        <w:noProof/>
      </w:rPr>
      <w:t>5</w:t>
    </w:r>
    <w:r>
      <w:fldChar w:fldCharType="end"/>
    </w:r>
    <w:r>
      <w:t>/</w:t>
    </w:r>
    <w:fldSimple w:instr=" NUMPAGES  \* Arabic  \* MERGEFORMAT ">
      <w:r>
        <w:rPr>
          <w:rFonts w:hint="eastAsia"/>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8C00D" w14:textId="77777777" w:rsidR="00287BC6" w:rsidRDefault="0005656E">
    <w:pPr>
      <w:pStyle w:val="Header"/>
      <w:rPr>
        <w:color w:val="0095D5" w:themeColor="accent1"/>
      </w:rPr>
    </w:pPr>
    <w:r>
      <w:rPr>
        <w:noProof/>
        <w:lang w:val="en-US" w:eastAsia="ja-JP"/>
      </w:rPr>
      <w:drawing>
        <wp:anchor distT="0" distB="0" distL="114300" distR="114300" simplePos="0" relativeHeight="251655168" behindDoc="0" locked="0" layoutInCell="1" allowOverlap="1" wp14:anchorId="5108C01E" wp14:editId="5108C01F">
          <wp:simplePos x="0" y="0"/>
          <wp:positionH relativeFrom="column">
            <wp:posOffset>3004820</wp:posOffset>
          </wp:positionH>
          <wp:positionV relativeFrom="paragraph">
            <wp:posOffset>18679</wp:posOffset>
          </wp:positionV>
          <wp:extent cx="591820" cy="501650"/>
          <wp:effectExtent l="0" t="0" r="0" b="0"/>
          <wp:wrapNone/>
          <wp:docPr id="2"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shape&#10;&#10;Description automatically generated"/>
                  <pic:cNvPicPr/>
                </pic:nvPicPr>
                <pic:blipFill>
                  <a:blip r:embed="rId1"/>
                  <a:stretch>
                    <a:fillRect/>
                  </a:stretch>
                </pic:blipFill>
                <pic:spPr>
                  <a:xfrm>
                    <a:off x="0" y="0"/>
                    <a:ext cx="591820" cy="501650"/>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eastAsia="ja-JP"/>
      </w:rPr>
      <mc:AlternateContent>
        <mc:Choice Requires="wps">
          <w:drawing>
            <wp:anchor distT="0" distB="0" distL="114298" distR="114298" simplePos="0" relativeHeight="251653120" behindDoc="0" locked="0" layoutInCell="1" allowOverlap="1" wp14:anchorId="5108C020" wp14:editId="5108C021">
              <wp:simplePos x="0" y="0"/>
              <wp:positionH relativeFrom="column">
                <wp:posOffset>2831465</wp:posOffset>
              </wp:positionH>
              <wp:positionV relativeFrom="paragraph">
                <wp:posOffset>-91440</wp:posOffset>
              </wp:positionV>
              <wp:extent cx="0" cy="800100"/>
              <wp:effectExtent l="0" t="0" r="38100" b="19050"/>
              <wp:wrapNone/>
              <wp:docPr id="1"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769D88" id="Gerade Verbindung 5" o:spid="_x0000_s1026" style="position:absolute;left:0;text-align:left;flip:x;z-index:251653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222.95pt,-7.2pt" to="222.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" strokecolor="#7f7f7f [1612]" strokeweight=".5pt">
              <o:lock v:ext="edit" shapetype="f"/>
            </v:line>
          </w:pict>
        </mc:Fallback>
      </mc:AlternateContent>
    </w:r>
    <w:r>
      <w:rPr>
        <w:noProof/>
        <w:lang w:val="en-US" w:eastAsia="ja-JP"/>
      </w:rPr>
      <w:drawing>
        <wp:anchor distT="0" distB="0" distL="114300" distR="114300" simplePos="0" relativeHeight="251657216" behindDoc="0" locked="0" layoutInCell="1" allowOverlap="1" wp14:anchorId="5108C022" wp14:editId="5108C023">
          <wp:simplePos x="0" y="0"/>
          <wp:positionH relativeFrom="column">
            <wp:posOffset>2026920</wp:posOffset>
          </wp:positionH>
          <wp:positionV relativeFrom="paragraph">
            <wp:posOffset>-113665</wp:posOffset>
          </wp:positionV>
          <wp:extent cx="671195" cy="819150"/>
          <wp:effectExtent l="0" t="0" r="0" b="0"/>
          <wp:wrapNone/>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pic:nvPicPr>
                <pic:blipFill>
                  <a:blip r:embed="rId2"/>
                  <a:stretch>
                    <a:fillRect/>
                  </a:stretch>
                </pic:blipFill>
                <pic:spPr>
                  <a:xfrm>
                    <a:off x="0" y="0"/>
                    <a:ext cx="671195" cy="819150"/>
                  </a:xfrm>
                  <a:prstGeom prst="rect">
                    <a:avLst/>
                  </a:prstGeom>
                </pic:spPr>
              </pic:pic>
            </a:graphicData>
          </a:graphic>
          <wp14:sizeRelH relativeFrom="page">
            <wp14:pctWidth>0</wp14:pctWidth>
          </wp14:sizeRelH>
          <wp14:sizeRelV relativeFrom="page">
            <wp14:pctHeight>0</wp14:pctHeight>
          </wp14:sizeRelV>
        </wp:anchor>
      </w:drawing>
    </w:r>
    <w:r>
      <w:rPr>
        <w:noProof/>
        <w:color w:val="0095D5" w:themeColor="accent1"/>
        <w:lang w:val="en-US" w:eastAsia="ja-JP"/>
      </w:rPr>
      <mc:AlternateContent>
        <mc:Choice Requires="wps">
          <w:drawing>
            <wp:anchor distT="0" distB="0" distL="114298" distR="114298" simplePos="0" relativeHeight="251651072" behindDoc="0" locked="0" layoutInCell="1" allowOverlap="1" wp14:anchorId="5108C024" wp14:editId="5108C025">
              <wp:simplePos x="0" y="0"/>
              <wp:positionH relativeFrom="column">
                <wp:posOffset>1882775</wp:posOffset>
              </wp:positionH>
              <wp:positionV relativeFrom="paragraph">
                <wp:posOffset>-86995</wp:posOffset>
              </wp:positionV>
              <wp:extent cx="0" cy="800100"/>
              <wp:effectExtent l="0" t="0" r="38100" b="19050"/>
              <wp:wrapNone/>
              <wp:docPr id="3"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A8737" id="Gerade Verbindung 5" o:spid="_x0000_s1026" style="position:absolute;left:0;text-align:left;flip:x;z-index:2516510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148.25pt,-6.85pt" to="148.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" strokecolor="#7f7f7f [1612]" strokeweight=".5pt">
              <o:lock v:ext="edit" shapetype="f"/>
            </v:line>
          </w:pict>
        </mc:Fallback>
      </mc:AlternateContent>
    </w:r>
    <w:r>
      <w:rPr>
        <w:noProof/>
        <w:lang w:val="en-US" w:eastAsia="ja-JP"/>
      </w:rPr>
      <w:drawing>
        <wp:anchor distT="0" distB="0" distL="114300" distR="114300" simplePos="0" relativeHeight="251665408" behindDoc="0" locked="0" layoutInCell="1" allowOverlap="1" wp14:anchorId="5108C026" wp14:editId="5108C027">
          <wp:simplePos x="0" y="0"/>
          <wp:positionH relativeFrom="column">
            <wp:posOffset>1023620</wp:posOffset>
          </wp:positionH>
          <wp:positionV relativeFrom="paragraph">
            <wp:posOffset>-43815</wp:posOffset>
          </wp:positionV>
          <wp:extent cx="660400" cy="629285"/>
          <wp:effectExtent l="0" t="0" r="6350" b="0"/>
          <wp:wrapNone/>
          <wp:docPr id="13" name="Grafik 1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3"/>
                  <a:stretch>
                    <a:fillRect/>
                  </a:stretch>
                </pic:blipFill>
                <pic:spPr>
                  <a:xfrm>
                    <a:off x="0" y="0"/>
                    <a:ext cx="660400" cy="629285"/>
                  </a:xfrm>
                  <a:prstGeom prst="rect">
                    <a:avLst/>
                  </a:prstGeom>
                </pic:spPr>
              </pic:pic>
            </a:graphicData>
          </a:graphic>
          <wp14:sizeRelH relativeFrom="margin">
            <wp14:pctWidth>0</wp14:pctWidth>
          </wp14:sizeRelH>
          <wp14:sizeRelV relativeFrom="margin">
            <wp14:pctHeight>0</wp14:pctHeight>
          </wp14:sizeRelV>
        </wp:anchor>
      </w:drawing>
    </w:r>
    <w:r>
      <w:rPr>
        <w:noProof/>
        <w:color w:val="0095D5" w:themeColor="accent1"/>
        <w:lang w:val="en-US" w:eastAsia="ja-JP"/>
      </w:rPr>
      <mc:AlternateContent>
        <mc:Choice Requires="wps">
          <w:drawing>
            <wp:anchor distT="0" distB="0" distL="114298" distR="114298" simplePos="0" relativeHeight="251649024" behindDoc="0" locked="0" layoutInCell="1" allowOverlap="1" wp14:anchorId="5108C028" wp14:editId="5108C029">
              <wp:simplePos x="0" y="0"/>
              <wp:positionH relativeFrom="column">
                <wp:posOffset>842818</wp:posOffset>
              </wp:positionH>
              <wp:positionV relativeFrom="paragraph">
                <wp:posOffset>-90690</wp:posOffset>
              </wp:positionV>
              <wp:extent cx="0" cy="800100"/>
              <wp:effectExtent l="0" t="0" r="0" b="0"/>
              <wp:wrapNone/>
              <wp:docPr id="9"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B04C2D" id="Gerade Verbindung 5" o:spid="_x0000_s1026" style="position:absolute;left:0;text-align:left;flip:x;z-index:25164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35pt,-7.15pt" to="66.3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" strokecolor="#7f7f7f [1612]" strokeweight=".5pt">
              <o:lock v:ext="edit" shapetype="f"/>
            </v:line>
          </w:pict>
        </mc:Fallback>
      </mc:AlternateContent>
    </w:r>
    <w:r>
      <w:rPr>
        <w:rFonts w:hint="eastAsia"/>
        <w:color w:val="0095D5" w:themeColor="accent1"/>
        <w:lang w:eastAsia="ja-JP"/>
      </w:rPr>
      <w:t>プレスリリース</w:t>
    </w:r>
    <w:r>
      <w:rPr>
        <w:noProof/>
        <w:color w:val="0095D5" w:themeColor="accent1"/>
        <w:lang w:val="en-US" w:eastAsia="ja-JP"/>
      </w:rPr>
      <w:drawing>
        <wp:anchor distT="0" distB="0" distL="114300" distR="114300" simplePos="0" relativeHeight="251644928" behindDoc="0" locked="1" layoutInCell="1" allowOverlap="1" wp14:anchorId="5108C02A" wp14:editId="5108C02B">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4">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5108C00E" w14:textId="77777777" w:rsidR="00287BC6" w:rsidRDefault="0005656E">
    <w:pPr>
      <w:pStyle w:val="Header"/>
    </w:pPr>
    <w:r>
      <w:fldChar w:fldCharType="begin"/>
    </w:r>
    <w:r>
      <w:instrText xml:space="preserve"> PAGE  \* Arabic  \* MERGEFORMAT </w:instrText>
    </w:r>
    <w:r>
      <w:fldChar w:fldCharType="separate"/>
    </w:r>
    <w:r>
      <w:rPr>
        <w:rFonts w:hint="eastAsia"/>
        <w:noProof/>
      </w:rPr>
      <w:t>1</w:t>
    </w:r>
    <w:r>
      <w:fldChar w:fldCharType="end"/>
    </w:r>
    <w:r>
      <w:t>/</w:t>
    </w:r>
    <w:fldSimple w:instr=" NUMPAGES  \* Arabic  \* MERGEFORMAT ">
      <w:r>
        <w:rPr>
          <w:rFonts w:hint="eastAsia"/>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916A4"/>
    <w:multiLevelType w:val="hybridMultilevel"/>
    <w:tmpl w:val="A36859C6"/>
    <w:lvl w:ilvl="0" w:tplc="C2B4303A">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295B84"/>
    <w:multiLevelType w:val="hybridMultilevel"/>
    <w:tmpl w:val="3ECA384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C9B024D"/>
    <w:multiLevelType w:val="hybridMultilevel"/>
    <w:tmpl w:val="D3D8A202"/>
    <w:lvl w:ilvl="0" w:tplc="D1D69FD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5425DC0"/>
    <w:multiLevelType w:val="hybridMultilevel"/>
    <w:tmpl w:val="BCF0D4CE"/>
    <w:lvl w:ilvl="0" w:tplc="1706C4D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24C23CA"/>
    <w:multiLevelType w:val="hybridMultilevel"/>
    <w:tmpl w:val="8444BE9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102CF"/>
    <w:multiLevelType w:val="hybridMultilevel"/>
    <w:tmpl w:val="52DAE94A"/>
    <w:lvl w:ilvl="0" w:tplc="232CD502">
      <w:numFmt w:val="bullet"/>
      <w:lvlText w:val="-"/>
      <w:lvlJc w:val="left"/>
      <w:pPr>
        <w:ind w:left="720" w:hanging="360"/>
      </w:pPr>
      <w:rPr>
        <w:rFonts w:ascii="Calibri" w:eastAsia="Calibri" w:hAnsi="Calibri" w:cs="Calibri"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28"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5136913">
    <w:abstractNumId w:val="7"/>
  </w:num>
  <w:num w:numId="2" w16cid:durableId="1727533852">
    <w:abstractNumId w:val="4"/>
  </w:num>
  <w:num w:numId="3" w16cid:durableId="959847692">
    <w:abstractNumId w:val="30"/>
  </w:num>
  <w:num w:numId="4" w16cid:durableId="1974288073">
    <w:abstractNumId w:val="6"/>
  </w:num>
  <w:num w:numId="5" w16cid:durableId="1983190840">
    <w:abstractNumId w:val="23"/>
  </w:num>
  <w:num w:numId="6" w16cid:durableId="789322621">
    <w:abstractNumId w:val="10"/>
  </w:num>
  <w:num w:numId="7" w16cid:durableId="18415081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05288898">
    <w:abstractNumId w:val="3"/>
  </w:num>
  <w:num w:numId="9" w16cid:durableId="58333043">
    <w:abstractNumId w:val="17"/>
  </w:num>
  <w:num w:numId="10" w16cid:durableId="2136559310">
    <w:abstractNumId w:val="2"/>
  </w:num>
  <w:num w:numId="11" w16cid:durableId="1794404983">
    <w:abstractNumId w:val="8"/>
  </w:num>
  <w:num w:numId="12" w16cid:durableId="1901666538">
    <w:abstractNumId w:val="18"/>
  </w:num>
  <w:num w:numId="13" w16cid:durableId="2019892471">
    <w:abstractNumId w:val="29"/>
  </w:num>
  <w:num w:numId="14" w16cid:durableId="1508398451">
    <w:abstractNumId w:val="5"/>
  </w:num>
  <w:num w:numId="15" w16cid:durableId="1813863508">
    <w:abstractNumId w:val="19"/>
  </w:num>
  <w:num w:numId="16" w16cid:durableId="1990359996">
    <w:abstractNumId w:val="13"/>
  </w:num>
  <w:num w:numId="17" w16cid:durableId="641227394">
    <w:abstractNumId w:val="11"/>
  </w:num>
  <w:num w:numId="18" w16cid:durableId="1651903453">
    <w:abstractNumId w:val="9"/>
  </w:num>
  <w:num w:numId="19" w16cid:durableId="1029602234">
    <w:abstractNumId w:val="15"/>
  </w:num>
  <w:num w:numId="20" w16cid:durableId="1472214403">
    <w:abstractNumId w:val="16"/>
  </w:num>
  <w:num w:numId="21" w16cid:durableId="989476919">
    <w:abstractNumId w:val="20"/>
  </w:num>
  <w:num w:numId="22" w16cid:durableId="315574602">
    <w:abstractNumId w:val="28"/>
  </w:num>
  <w:num w:numId="23" w16cid:durableId="824513381">
    <w:abstractNumId w:val="24"/>
  </w:num>
  <w:num w:numId="24" w16cid:durableId="357775725">
    <w:abstractNumId w:val="26"/>
  </w:num>
  <w:num w:numId="25" w16cid:durableId="1432163332">
    <w:abstractNumId w:val="1"/>
  </w:num>
  <w:num w:numId="26" w16cid:durableId="874851690">
    <w:abstractNumId w:val="14"/>
  </w:num>
  <w:num w:numId="27" w16cid:durableId="1757434834">
    <w:abstractNumId w:val="21"/>
  </w:num>
  <w:num w:numId="28" w16cid:durableId="629291135">
    <w:abstractNumId w:val="0"/>
  </w:num>
  <w:num w:numId="29" w16cid:durableId="606352325">
    <w:abstractNumId w:val="27"/>
  </w:num>
  <w:num w:numId="30" w16cid:durableId="93403335">
    <w:abstractNumId w:val="22"/>
  </w:num>
  <w:num w:numId="31" w16cid:durableId="84616601">
    <w:abstractNumId w:val="12"/>
  </w:num>
  <w:num w:numId="32" w16cid:durableId="49191366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bordersDoNotSurroundHeader/>
  <w:bordersDoNotSurroundFooter/>
  <w:proofState w:spelling="clean" w:grammar="dirty"/>
  <w:defaultTabStop w:val="708"/>
  <w:hyphenationZone w:val="425"/>
  <w:characterSpacingControl w:val="doNotCompress"/>
  <w:hdrShapeDefaults>
    <o:shapedefaults v:ext="edit" spidmax="6145">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7BC6"/>
    <w:rsid w:val="0005656E"/>
    <w:rsid w:val="00093F30"/>
    <w:rsid w:val="00287BC6"/>
    <w:rsid w:val="0039714C"/>
    <w:rsid w:val="005E3F50"/>
    <w:rsid w:val="00826BC4"/>
    <w:rsid w:val="009C5132"/>
    <w:rsid w:val="00BE6CAE"/>
    <w:rsid w:val="00CB097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v:textbox inset="5.85pt,.7pt,5.85pt,.7pt"/>
    </o:shapedefaults>
    <o:shapelayout v:ext="edit">
      <o:idmap v:ext="edit" data="1"/>
    </o:shapelayout>
  </w:shapeDefaults>
  <w:decimalSymbol w:val="."/>
  <w:listSeparator w:val=","/>
  <w14:docId w14:val="5108BFC6"/>
  <w15:docId w15:val="{566130E8-A813-4671-AA9D-90AFE81C8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360" w:lineRule="auto"/>
    </w:pPr>
    <w:rPr>
      <w:sz w:val="18"/>
      <w:lang w:val="en-GB"/>
    </w:rPr>
  </w:style>
  <w:style w:type="paragraph" w:styleId="Heading1">
    <w:name w:val="heading 1"/>
    <w:basedOn w:val="Normal"/>
    <w:next w:val="Normal"/>
    <w:link w:val="Heading1Char"/>
    <w:uiPriority w:val="9"/>
    <w:qFormat/>
    <w:pPr>
      <w:outlineLvl w:val="0"/>
    </w:pPr>
    <w:rPr>
      <w:b/>
      <w:color w:val="0095D5" w:themeColor="accent1"/>
    </w:rPr>
  </w:style>
  <w:style w:type="paragraph" w:styleId="Heading2">
    <w:name w:val="heading 2"/>
    <w:basedOn w:val="Normal"/>
    <w:next w:val="Normal"/>
    <w:link w:val="Heading2Char"/>
    <w:uiPriority w:val="9"/>
    <w:unhideWhenUsed/>
    <w:pPr>
      <w:outlineLvl w:val="1"/>
    </w:pPr>
    <w:rPr>
      <w:b/>
    </w:rPr>
  </w:style>
  <w:style w:type="paragraph" w:styleId="Heading4">
    <w:name w:val="heading 4"/>
    <w:basedOn w:val="Normal"/>
    <w:next w:val="Normal"/>
    <w:link w:val="Heading4Char"/>
    <w:uiPriority w:val="9"/>
    <w:semiHidden/>
    <w:unhideWhenUsed/>
    <w:qFormat/>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spacing w:line="195" w:lineRule="atLeast"/>
      <w:ind w:right="-1737"/>
      <w:jc w:val="right"/>
    </w:pPr>
    <w:rPr>
      <w:caps/>
      <w:spacing w:val="12"/>
      <w:sz w:val="15"/>
    </w:rPr>
  </w:style>
  <w:style w:type="character" w:customStyle="1" w:styleId="HeaderChar">
    <w:name w:val="Header Char"/>
    <w:basedOn w:val="DefaultParagraphFont"/>
    <w:link w:val="Header"/>
    <w:uiPriority w:val="99"/>
    <w:rPr>
      <w:caps/>
      <w:spacing w:val="12"/>
      <w:sz w:val="15"/>
      <w:lang w:val="en-GB"/>
    </w:rPr>
  </w:style>
  <w:style w:type="paragraph" w:styleId="Footer">
    <w:name w:val="footer"/>
    <w:basedOn w:val="Normal"/>
    <w:link w:val="FooterChar"/>
    <w:uiPriority w:val="99"/>
    <w:unhideWhenUsed/>
    <w:pPr>
      <w:spacing w:line="180" w:lineRule="atLeast"/>
    </w:pPr>
    <w:rPr>
      <w:sz w:val="12"/>
    </w:rPr>
  </w:style>
  <w:style w:type="character" w:customStyle="1" w:styleId="FooterChar">
    <w:name w:val="Footer Char"/>
    <w:basedOn w:val="DefaultParagraphFont"/>
    <w:link w:val="Footer"/>
    <w:uiPriority w:val="99"/>
    <w:rPr>
      <w:sz w:val="12"/>
      <w:lang w:val="en-GB"/>
    </w:rPr>
  </w:style>
  <w:style w:type="table" w:styleId="TableGrid">
    <w:name w:val="Table Grid"/>
    <w:basedOn w:val="TableNormal"/>
    <w:unhideWhenUs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pPr>
      <w:spacing w:line="180" w:lineRule="atLeast"/>
    </w:pPr>
    <w:rPr>
      <w:sz w:val="12"/>
    </w:rPr>
  </w:style>
  <w:style w:type="paragraph" w:styleId="Title">
    <w:name w:val="Title"/>
    <w:basedOn w:val="Normal"/>
    <w:next w:val="Normal"/>
    <w:link w:val="TitleChar"/>
    <w:uiPriority w:val="10"/>
    <w:qFormat/>
    <w:pPr>
      <w:spacing w:before="440" w:after="200"/>
      <w:contextualSpacing/>
    </w:pPr>
    <w:rPr>
      <w:sz w:val="24"/>
    </w:rPr>
  </w:style>
  <w:style w:type="character" w:customStyle="1" w:styleId="TitleChar">
    <w:name w:val="Title Char"/>
    <w:basedOn w:val="DefaultParagraphFont"/>
    <w:link w:val="Title"/>
    <w:uiPriority w:val="10"/>
    <w:rPr>
      <w:sz w:val="24"/>
      <w:lang w:val="en-GB"/>
    </w:rPr>
  </w:style>
  <w:style w:type="character" w:customStyle="1" w:styleId="Heading1Char">
    <w:name w:val="Heading 1 Char"/>
    <w:basedOn w:val="DefaultParagraphFont"/>
    <w:link w:val="Heading1"/>
    <w:uiPriority w:val="9"/>
    <w:rPr>
      <w:b/>
      <w:color w:val="0095D5" w:themeColor="accent1"/>
      <w:sz w:val="18"/>
      <w:lang w:val="en-GB"/>
    </w:rPr>
  </w:style>
  <w:style w:type="paragraph" w:customStyle="1" w:styleId="Marginalnote">
    <w:name w:val="Marginal note"/>
    <w:basedOn w:val="Normal"/>
    <w:qFormat/>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Pr>
      <w:b/>
      <w:sz w:val="18"/>
      <w:lang w:val="en-GB"/>
    </w:rPr>
  </w:style>
  <w:style w:type="paragraph" w:customStyle="1" w:styleId="Contact">
    <w:name w:val="Contact"/>
    <w:basedOn w:val="Normal"/>
    <w:qFormat/>
    <w:pPr>
      <w:tabs>
        <w:tab w:val="left" w:pos="4111"/>
      </w:tabs>
      <w:spacing w:line="210" w:lineRule="atLeast"/>
    </w:pPr>
    <w:rPr>
      <w:sz w:val="15"/>
    </w:rPr>
  </w:style>
  <w:style w:type="character" w:styleId="Hyperlink">
    <w:name w:val="Hyperlink"/>
    <w:basedOn w:val="DefaultParagraphFont"/>
    <w:uiPriority w:val="99"/>
    <w:unhideWhenUsed/>
    <w:rPr>
      <w:color w:val="000000" w:themeColor="hyperlink"/>
      <w:u w:val="single"/>
    </w:rPr>
  </w:style>
  <w:style w:type="paragraph" w:customStyle="1" w:styleId="Embargo">
    <w:name w:val="Embargo"/>
    <w:basedOn w:val="Normal"/>
    <w:qFormat/>
    <w:pPr>
      <w:spacing w:after="240"/>
    </w:pPr>
    <w:rPr>
      <w:b/>
      <w:color w:val="FF0A14"/>
    </w:rPr>
  </w:style>
  <w:style w:type="paragraph" w:styleId="Caption">
    <w:name w:val="caption"/>
    <w:basedOn w:val="Normal"/>
    <w:next w:val="Normal"/>
    <w:uiPriority w:val="35"/>
    <w:unhideWhenUsed/>
    <w:qFormat/>
    <w:pPr>
      <w:spacing w:line="210" w:lineRule="atLeast"/>
    </w:pPr>
    <w:rPr>
      <w:sz w:val="15"/>
    </w:rPr>
  </w:style>
  <w:style w:type="paragraph" w:customStyle="1" w:styleId="About">
    <w:name w:val="About"/>
    <w:basedOn w:val="Normal"/>
    <w:qFormat/>
    <w:pPr>
      <w:spacing w:line="240" w:lineRule="auto"/>
    </w:pPr>
  </w:style>
  <w:style w:type="paragraph" w:styleId="BalloonText">
    <w:name w:val="Balloon Text"/>
    <w:basedOn w:val="Normal"/>
    <w:link w:val="BalloonTextChar"/>
    <w:uiPriority w:val="99"/>
    <w:semiHidden/>
    <w:unhideWhenUsed/>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lang w:val="en-GB"/>
    </w:rPr>
  </w:style>
  <w:style w:type="paragraph" w:customStyle="1" w:styleId="senn-regular">
    <w:name w:val="senn-regular"/>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Pr>
      <w:b/>
      <w:bCs/>
    </w:rPr>
  </w:style>
  <w:style w:type="character" w:customStyle="1" w:styleId="pricecurrency-sign">
    <w:name w:val="price__currency-sign"/>
    <w:basedOn w:val="DefaultParagraphFont"/>
  </w:style>
  <w:style w:type="character" w:customStyle="1" w:styleId="priceamount">
    <w:name w:val="price__amount"/>
    <w:basedOn w:val="DefaultParagraphFont"/>
  </w:style>
  <w:style w:type="paragraph" w:customStyle="1" w:styleId="product-teaserpricedetails">
    <w:name w:val="product-teaser__price__details"/>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Pr>
      <w:color w:val="000000" w:themeColor="followed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Pr>
      <w:i/>
      <w:iCs/>
    </w:rPr>
  </w:style>
  <w:style w:type="paragraph" w:customStyle="1" w:styleId="paragraph">
    <w:name w:val="paragraph"/>
    <w:basedOn w:val="Normal"/>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NichtaufgelsteErwhnung2">
    <w:name w:val="Nicht aufgelöste Erwähnung2"/>
    <w:basedOn w:val="DefaultParagraphFont"/>
    <w:uiPriority w:val="99"/>
    <w:semiHidden/>
    <w:unhideWhenUsed/>
    <w:rPr>
      <w:color w:val="605E5C"/>
      <w:shd w:val="clear" w:color="auto" w:fill="E1DFDD"/>
    </w:rPr>
  </w:style>
  <w:style w:type="character" w:customStyle="1" w:styleId="scxw52813454">
    <w:name w:val="scxw52813454"/>
    <w:basedOn w:val="DefaultParagraphFont"/>
  </w:style>
  <w:style w:type="character" w:customStyle="1" w:styleId="ms-h3">
    <w:name w:val="ms-h3"/>
    <w:basedOn w:val="DefaultParagraphFont"/>
  </w:style>
  <w:style w:type="character" w:customStyle="1" w:styleId="scxw130742757">
    <w:name w:val="scxw130742757"/>
    <w:basedOn w:val="DefaultParagraphFont"/>
  </w:style>
  <w:style w:type="character" w:customStyle="1" w:styleId="ydpb5a3d5bfs1">
    <w:name w:val="ydpb5a3d5bfs1"/>
    <w:basedOn w:val="DefaultParagraphFont"/>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scxw170946324">
    <w:name w:val="scxw170946324"/>
    <w:basedOn w:val="DefaultParagraphFont"/>
  </w:style>
  <w:style w:type="character" w:customStyle="1" w:styleId="bcx9">
    <w:name w:val="bcx9"/>
    <w:basedOn w:val="DefaultParagraphFont"/>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lang w:val="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lang w:val="en-GB"/>
    </w:rPr>
  </w:style>
  <w:style w:type="paragraph" w:styleId="Revision">
    <w:name w:val="Revision"/>
    <w:hidden/>
    <w:uiPriority w:val="99"/>
    <w:semiHidden/>
    <w:pPr>
      <w:spacing w:after="0" w:line="240" w:lineRule="auto"/>
    </w:pPr>
    <w:rPr>
      <w:sz w:val="18"/>
      <w:lang w:val="en-GB"/>
    </w:rPr>
  </w:style>
  <w:style w:type="paragraph" w:customStyle="1" w:styleId="release-content-contactdetails-list-item">
    <w:name w:val="release-content-contact__details-list-ite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Pr>
      <w:color w:val="808080"/>
    </w:rPr>
  </w:style>
  <w:style w:type="character" w:customStyle="1" w:styleId="ui-provider">
    <w:name w:val="ui-provider"/>
    <w:basedOn w:val="DefaultParagraphFont"/>
  </w:style>
  <w:style w:type="paragraph" w:styleId="NoSpacing">
    <w:name w:val="No Spacing"/>
    <w:basedOn w:val="Normal"/>
    <w:uiPriority w:val="1"/>
    <w:qFormat/>
    <w:pPr>
      <w:spacing w:line="240" w:lineRule="auto"/>
    </w:pPr>
    <w:rPr>
      <w:rFonts w:ascii="Calibri" w:hAnsi="Calibri" w:cs="Calibri"/>
      <w:sz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20665394">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87528316">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02796238">
      <w:bodyDiv w:val="1"/>
      <w:marLeft w:val="0"/>
      <w:marRight w:val="0"/>
      <w:marTop w:val="0"/>
      <w:marBottom w:val="0"/>
      <w:divBdr>
        <w:top w:val="none" w:sz="0" w:space="0" w:color="auto"/>
        <w:left w:val="none" w:sz="0" w:space="0" w:color="auto"/>
        <w:bottom w:val="none" w:sz="0" w:space="0" w:color="auto"/>
        <w:right w:val="none" w:sz="0" w:space="0" w:color="auto"/>
      </w:divBdr>
      <w:divsChild>
        <w:div w:id="162362152">
          <w:marLeft w:val="0"/>
          <w:marRight w:val="0"/>
          <w:marTop w:val="0"/>
          <w:marBottom w:val="0"/>
          <w:divBdr>
            <w:top w:val="none" w:sz="0" w:space="0" w:color="auto"/>
            <w:left w:val="none" w:sz="0" w:space="0" w:color="auto"/>
            <w:bottom w:val="none" w:sz="0" w:space="0" w:color="auto"/>
            <w:right w:val="none" w:sz="0" w:space="0" w:color="auto"/>
          </w:divBdr>
        </w:div>
        <w:div w:id="1837108744">
          <w:marLeft w:val="0"/>
          <w:marRight w:val="0"/>
          <w:marTop w:val="0"/>
          <w:marBottom w:val="0"/>
          <w:divBdr>
            <w:top w:val="none" w:sz="0" w:space="0" w:color="auto"/>
            <w:left w:val="none" w:sz="0" w:space="0" w:color="auto"/>
            <w:bottom w:val="none" w:sz="0" w:space="0" w:color="auto"/>
            <w:right w:val="none" w:sz="0" w:space="0" w:color="auto"/>
          </w:divBdr>
        </w:div>
        <w:div w:id="1622691659">
          <w:marLeft w:val="0"/>
          <w:marRight w:val="0"/>
          <w:marTop w:val="0"/>
          <w:marBottom w:val="0"/>
          <w:divBdr>
            <w:top w:val="none" w:sz="0" w:space="0" w:color="auto"/>
            <w:left w:val="none" w:sz="0" w:space="0" w:color="auto"/>
            <w:bottom w:val="none" w:sz="0" w:space="0" w:color="auto"/>
            <w:right w:val="none" w:sz="0" w:space="0" w:color="auto"/>
          </w:divBdr>
        </w:div>
      </w:divsChild>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2693167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66207001">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2098697">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5281216">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https://www.dear-reality.com/"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protect-eu.mimecast.com/s/hW3dCm2oZUjNQA8YSDwLrJ?domain=neumann.com" TargetMode="External"/><Relationship Id="rId2" Type="http://schemas.openxmlformats.org/officeDocument/2006/relationships/customXml" Target="../customXml/item2.xml"/><Relationship Id="rId16" Type="http://schemas.openxmlformats.org/officeDocument/2006/relationships/hyperlink" Target="https://protect-eu.mimecast.com/s/lUszCgxgJHAZzmKWSo3cGI?domain=sennheiser.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merging.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 Id="rId4" Type="http://schemas.openxmlformats.org/officeDocument/2006/relationships/image" Target="media/image9.emf"/></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8.png"/><Relationship Id="rId1" Type="http://schemas.openxmlformats.org/officeDocument/2006/relationships/image" Target="media/image6.png"/><Relationship Id="rId4"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14" ma:contentTypeDescription="新しいドキュメントを作成します。" ma:contentTypeScope="" ma:versionID="7f168795c3b0f68e436ec6c33e7488ec">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fba0653e2269f0fe7e49449eefb821e8"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8279C-15B8-4AC9-AE86-E32EB69AAB02}">
  <ds:schemaRefs>
    <ds:schemaRef ds:uri="http://purl.org/dc/terms/"/>
    <ds:schemaRef ds:uri="http://schemas.microsoft.com/office/2006/metadata/properties"/>
    <ds:schemaRef ds:uri="4f0e5b64-9eed-4a48-b14c-1c28240562d1"/>
    <ds:schemaRef ds:uri="http://schemas.microsoft.com/office/2006/documentManagement/types"/>
    <ds:schemaRef ds:uri="http://purl.org/dc/elements/1.1/"/>
    <ds:schemaRef ds:uri="http://purl.org/dc/dcmitype/"/>
    <ds:schemaRef ds:uri="http://schemas.microsoft.com/office/infopath/2007/PartnerControls"/>
    <ds:schemaRef ds:uri="ef733840-a030-407a-81fd-8542cf71766b"/>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BFCA4875-EBD2-40EA-9EAD-1ABCB1DEBA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AEF556-E3A6-4C86-BD9A-505A7D773B6F}">
  <ds:schemaRefs>
    <ds:schemaRef ds:uri="http://schemas.microsoft.com/sharepoint/v3/contenttype/forms"/>
  </ds:schemaRefs>
</ds:datastoreItem>
</file>

<file path=customXml/itemProps4.xml><?xml version="1.0" encoding="utf-8"?>
<ds:datastoreItem xmlns:ds="http://schemas.openxmlformats.org/officeDocument/2006/customXml" ds:itemID="{68148D84-BBF9-4430-8ED7-1BE188487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597</Words>
  <Characters>3404</Characters>
  <Application>Microsoft Office Word</Application>
  <DocSecurity>0</DocSecurity>
  <Lines>28</Lines>
  <Paragraphs>7</Paragraphs>
  <ScaleCrop>false</ScaleCrop>
  <HeadingPairs>
    <vt:vector size="6" baseType="variant">
      <vt:variant>
        <vt:lpstr>Title</vt:lpstr>
      </vt:variant>
      <vt:variant>
        <vt:i4>1</vt:i4>
      </vt:variant>
      <vt:variant>
        <vt:lpstr>タイトル</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3994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Nagatomi, Teruishi</cp:lastModifiedBy>
  <cp:revision>2</cp:revision>
  <cp:lastPrinted>2024-02-26T12:07:00Z</cp:lastPrinted>
  <dcterms:created xsi:type="dcterms:W3CDTF">2024-02-26T12:07:00Z</dcterms:created>
  <dcterms:modified xsi:type="dcterms:W3CDTF">2024-02-26T12:07:00Z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ies>
</file>